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1A" w:rsidRDefault="0051341A" w:rsidP="002F7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696" w:rsidRPr="00320F38" w:rsidRDefault="00095419" w:rsidP="002F77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14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2F7782" w:rsidRPr="00320F38">
        <w:rPr>
          <w:rFonts w:ascii="Times New Roman" w:hAnsi="Times New Roman" w:cs="Times New Roman"/>
        </w:rPr>
        <w:t xml:space="preserve">ИНФОРМАЦИЯ </w:t>
      </w:r>
    </w:p>
    <w:p w:rsidR="002F7782" w:rsidRPr="00320F38" w:rsidRDefault="002F7782" w:rsidP="002F77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F38">
        <w:rPr>
          <w:rFonts w:ascii="Times New Roman" w:hAnsi="Times New Roman" w:cs="Times New Roman"/>
        </w:rPr>
        <w:t xml:space="preserve">о реализации плана мероприятий для оздоровления муниципальных финансов (оптимизации расходов) муниципального образования </w:t>
      </w:r>
    </w:p>
    <w:p w:rsidR="00C3722A" w:rsidRDefault="002F7782" w:rsidP="002F77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F38">
        <w:rPr>
          <w:rFonts w:ascii="Times New Roman" w:hAnsi="Times New Roman" w:cs="Times New Roman"/>
        </w:rPr>
        <w:t>городского округа «Усинск» на период 2017-20</w:t>
      </w:r>
      <w:r w:rsidR="006A26D2">
        <w:rPr>
          <w:rFonts w:ascii="Times New Roman" w:hAnsi="Times New Roman" w:cs="Times New Roman"/>
        </w:rPr>
        <w:t>24</w:t>
      </w:r>
      <w:r w:rsidR="00E132E2">
        <w:rPr>
          <w:rFonts w:ascii="Times New Roman" w:hAnsi="Times New Roman" w:cs="Times New Roman"/>
        </w:rPr>
        <w:t xml:space="preserve"> </w:t>
      </w:r>
      <w:r w:rsidRPr="00320F38">
        <w:rPr>
          <w:rFonts w:ascii="Times New Roman" w:hAnsi="Times New Roman" w:cs="Times New Roman"/>
        </w:rPr>
        <w:t xml:space="preserve">годов </w:t>
      </w:r>
    </w:p>
    <w:p w:rsidR="002F7782" w:rsidRPr="00C3722A" w:rsidRDefault="002F7782" w:rsidP="002F778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3722A">
        <w:rPr>
          <w:rFonts w:ascii="Times New Roman" w:hAnsi="Times New Roman" w:cs="Times New Roman"/>
          <w:b/>
          <w:u w:val="single"/>
        </w:rPr>
        <w:t xml:space="preserve">за </w:t>
      </w:r>
      <w:r w:rsidR="005126DC">
        <w:rPr>
          <w:rFonts w:ascii="Times New Roman" w:hAnsi="Times New Roman" w:cs="Times New Roman"/>
          <w:b/>
          <w:u w:val="single"/>
        </w:rPr>
        <w:t xml:space="preserve">6 месяцев </w:t>
      </w:r>
      <w:r w:rsidR="006A26D2">
        <w:rPr>
          <w:rFonts w:ascii="Times New Roman" w:hAnsi="Times New Roman" w:cs="Times New Roman"/>
          <w:b/>
          <w:u w:val="single"/>
        </w:rPr>
        <w:t>202</w:t>
      </w:r>
      <w:r w:rsidR="00E116B2">
        <w:rPr>
          <w:rFonts w:ascii="Times New Roman" w:hAnsi="Times New Roman" w:cs="Times New Roman"/>
          <w:b/>
          <w:u w:val="single"/>
        </w:rPr>
        <w:t>3</w:t>
      </w:r>
      <w:r w:rsidRPr="00C3722A">
        <w:rPr>
          <w:rFonts w:ascii="Times New Roman" w:hAnsi="Times New Roman" w:cs="Times New Roman"/>
          <w:b/>
          <w:u w:val="single"/>
        </w:rPr>
        <w:t xml:space="preserve"> год</w:t>
      </w:r>
      <w:r w:rsidR="005126DC">
        <w:rPr>
          <w:rFonts w:ascii="Times New Roman" w:hAnsi="Times New Roman" w:cs="Times New Roman"/>
          <w:b/>
          <w:u w:val="single"/>
        </w:rPr>
        <w:t>а</w:t>
      </w:r>
      <w:r w:rsidR="0058695F">
        <w:rPr>
          <w:rFonts w:ascii="Times New Roman" w:hAnsi="Times New Roman" w:cs="Times New Roman"/>
          <w:b/>
          <w:u w:val="single"/>
        </w:rPr>
        <w:t xml:space="preserve"> по муниципальному округу </w:t>
      </w:r>
      <w:r w:rsidR="00C3722A" w:rsidRPr="00C3722A">
        <w:rPr>
          <w:rFonts w:ascii="Times New Roman" w:hAnsi="Times New Roman" w:cs="Times New Roman"/>
          <w:b/>
          <w:u w:val="single"/>
        </w:rPr>
        <w:t>«Усинск»</w:t>
      </w:r>
      <w:r w:rsidR="0058695F">
        <w:rPr>
          <w:rFonts w:ascii="Times New Roman" w:hAnsi="Times New Roman" w:cs="Times New Roman"/>
          <w:b/>
          <w:u w:val="single"/>
        </w:rPr>
        <w:t xml:space="preserve"> Республики Коми</w:t>
      </w:r>
      <w:r w:rsidR="00262747">
        <w:rPr>
          <w:rFonts w:ascii="Times New Roman" w:hAnsi="Times New Roman" w:cs="Times New Roman"/>
          <w:b/>
          <w:u w:val="single"/>
        </w:rPr>
        <w:t xml:space="preserve"> (на 01.</w:t>
      </w:r>
      <w:r w:rsidR="00066C91">
        <w:rPr>
          <w:rFonts w:ascii="Times New Roman" w:hAnsi="Times New Roman" w:cs="Times New Roman"/>
          <w:b/>
          <w:u w:val="single"/>
        </w:rPr>
        <w:t>0</w:t>
      </w:r>
      <w:r w:rsidR="005126DC">
        <w:rPr>
          <w:rFonts w:ascii="Times New Roman" w:hAnsi="Times New Roman" w:cs="Times New Roman"/>
          <w:b/>
          <w:u w:val="single"/>
        </w:rPr>
        <w:t>7</w:t>
      </w:r>
      <w:r w:rsidR="005A4838">
        <w:rPr>
          <w:rFonts w:ascii="Times New Roman" w:hAnsi="Times New Roman" w:cs="Times New Roman"/>
          <w:b/>
          <w:u w:val="single"/>
        </w:rPr>
        <w:t>.20</w:t>
      </w:r>
      <w:r w:rsidR="00262747">
        <w:rPr>
          <w:rFonts w:ascii="Times New Roman" w:hAnsi="Times New Roman" w:cs="Times New Roman"/>
          <w:b/>
          <w:u w:val="single"/>
        </w:rPr>
        <w:t>2</w:t>
      </w:r>
      <w:r w:rsidR="00E116B2">
        <w:rPr>
          <w:rFonts w:ascii="Times New Roman" w:hAnsi="Times New Roman" w:cs="Times New Roman"/>
          <w:b/>
          <w:u w:val="single"/>
        </w:rPr>
        <w:t>3</w:t>
      </w:r>
      <w:r w:rsidR="005A4838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af3"/>
        <w:tblW w:w="16019" w:type="dxa"/>
        <w:tblInd w:w="-459" w:type="dxa"/>
        <w:tblLayout w:type="fixed"/>
        <w:tblLook w:val="04A0"/>
      </w:tblPr>
      <w:tblGrid>
        <w:gridCol w:w="851"/>
        <w:gridCol w:w="1559"/>
        <w:gridCol w:w="1560"/>
        <w:gridCol w:w="1560"/>
        <w:gridCol w:w="983"/>
        <w:gridCol w:w="10"/>
        <w:gridCol w:w="1139"/>
        <w:gridCol w:w="1977"/>
        <w:gridCol w:w="13"/>
        <w:gridCol w:w="10"/>
        <w:gridCol w:w="9"/>
        <w:gridCol w:w="961"/>
        <w:gridCol w:w="13"/>
        <w:gridCol w:w="10"/>
        <w:gridCol w:w="20"/>
        <w:gridCol w:w="665"/>
        <w:gridCol w:w="1134"/>
        <w:gridCol w:w="3498"/>
        <w:gridCol w:w="30"/>
        <w:gridCol w:w="17"/>
      </w:tblGrid>
      <w:tr w:rsidR="00E35810" w:rsidRPr="00320F38" w:rsidTr="00E132E2">
        <w:trPr>
          <w:tblHeader/>
        </w:trPr>
        <w:tc>
          <w:tcPr>
            <w:tcW w:w="851" w:type="dxa"/>
            <w:vMerge w:val="restart"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35810" w:rsidRPr="00320F38" w:rsidRDefault="00E35810" w:rsidP="00155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E35810" w:rsidRPr="00320F38" w:rsidRDefault="00E35810" w:rsidP="00155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Способ реализации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132" w:type="dxa"/>
            <w:gridSpan w:val="3"/>
          </w:tcPr>
          <w:p w:rsidR="00E35810" w:rsidRPr="00320F38" w:rsidRDefault="00E35810" w:rsidP="00E35810">
            <w:pPr>
              <w:ind w:left="-259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реализация мероприятий</w:t>
            </w:r>
          </w:p>
        </w:tc>
        <w:tc>
          <w:tcPr>
            <w:tcW w:w="4812" w:type="dxa"/>
            <w:gridSpan w:val="10"/>
            <w:shd w:val="clear" w:color="auto" w:fill="auto"/>
          </w:tcPr>
          <w:p w:rsidR="00E35810" w:rsidRPr="00320F38" w:rsidRDefault="00E35810" w:rsidP="00E132E2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Индикатор (показатель) исполнения мероприятия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Информация об исполнении</w:t>
            </w:r>
          </w:p>
        </w:tc>
      </w:tr>
      <w:tr w:rsidR="00E35810" w:rsidRPr="00320F38" w:rsidTr="00291453">
        <w:trPr>
          <w:tblHeader/>
        </w:trPr>
        <w:tc>
          <w:tcPr>
            <w:tcW w:w="851" w:type="dxa"/>
            <w:vMerge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E35810" w:rsidRPr="00320F38" w:rsidRDefault="00E35810" w:rsidP="00E35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04" w:type="dxa"/>
            <w:gridSpan w:val="4"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65" w:type="dxa"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shd w:val="clear" w:color="auto" w:fill="auto"/>
          </w:tcPr>
          <w:p w:rsidR="00E35810" w:rsidRPr="00320F38" w:rsidRDefault="00E35810" w:rsidP="00E132E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за отчетный период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810" w:rsidRPr="00320F38" w:rsidTr="00291453">
        <w:trPr>
          <w:tblHeader/>
        </w:trPr>
        <w:tc>
          <w:tcPr>
            <w:tcW w:w="851" w:type="dxa"/>
            <w:shd w:val="clear" w:color="auto" w:fill="auto"/>
          </w:tcPr>
          <w:p w:rsidR="00E35810" w:rsidRPr="00E35810" w:rsidRDefault="00E35810" w:rsidP="00E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35810" w:rsidRPr="00E35810" w:rsidRDefault="00E35810" w:rsidP="00E35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35810" w:rsidRPr="00E35810" w:rsidRDefault="00E35810" w:rsidP="00E35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35810" w:rsidRPr="00E35810" w:rsidRDefault="00E35810" w:rsidP="00E35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83" w:type="dxa"/>
          </w:tcPr>
          <w:p w:rsidR="00E35810" w:rsidRPr="00E35810" w:rsidRDefault="00E35810" w:rsidP="00E35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35810" w:rsidRPr="00E35810" w:rsidRDefault="00E35810" w:rsidP="00E35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E35810" w:rsidRPr="00E35810" w:rsidRDefault="00E35810" w:rsidP="00E35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E35810" w:rsidRPr="00E35810" w:rsidRDefault="00E35810" w:rsidP="00E35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5810" w:rsidRPr="00E35810" w:rsidRDefault="00E35810" w:rsidP="00E35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35810" w:rsidRPr="00E35810" w:rsidRDefault="00E35810" w:rsidP="00E132E2">
            <w:pPr>
              <w:pStyle w:val="ConsPlusNormal"/>
              <w:ind w:right="-8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E35810" w:rsidRPr="00E35810" w:rsidRDefault="00E35810" w:rsidP="00E35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35810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</w:tr>
      <w:tr w:rsidR="00E35810" w:rsidRPr="00320F38" w:rsidTr="00E132E2">
        <w:tc>
          <w:tcPr>
            <w:tcW w:w="851" w:type="dxa"/>
            <w:shd w:val="clear" w:color="auto" w:fill="auto"/>
          </w:tcPr>
          <w:p w:rsidR="00E35810" w:rsidRPr="00320F38" w:rsidRDefault="00E35810" w:rsidP="00155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68" w:type="dxa"/>
            <w:gridSpan w:val="19"/>
          </w:tcPr>
          <w:p w:rsidR="00E35810" w:rsidRPr="00320F38" w:rsidRDefault="00E35810" w:rsidP="00155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Меры по совершенствованию системы управления общественными финансами</w:t>
            </w:r>
          </w:p>
        </w:tc>
      </w:tr>
      <w:tr w:rsidR="00E35810" w:rsidRPr="00320F38" w:rsidTr="00E132E2">
        <w:tc>
          <w:tcPr>
            <w:tcW w:w="851" w:type="dxa"/>
            <w:shd w:val="clear" w:color="auto" w:fill="auto"/>
          </w:tcPr>
          <w:p w:rsidR="00E35810" w:rsidRPr="00320F38" w:rsidRDefault="00E35810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168" w:type="dxa"/>
            <w:gridSpan w:val="19"/>
          </w:tcPr>
          <w:p w:rsidR="00E35810" w:rsidRPr="00320F38" w:rsidRDefault="00E35810" w:rsidP="002F77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9B1381" w:rsidRPr="00320F38" w:rsidTr="00291453">
        <w:tc>
          <w:tcPr>
            <w:tcW w:w="851" w:type="dxa"/>
            <w:shd w:val="clear" w:color="auto" w:fill="auto"/>
          </w:tcPr>
          <w:p w:rsidR="009B1381" w:rsidRPr="00320F38" w:rsidRDefault="009B1381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559" w:type="dxa"/>
          </w:tcPr>
          <w:p w:rsidR="009B1381" w:rsidRPr="006C5401" w:rsidRDefault="009B1381" w:rsidP="002F77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Определение основных направлений бюджетной и налоговой политики МО ГО «Усинск»</w:t>
            </w:r>
          </w:p>
        </w:tc>
        <w:tc>
          <w:tcPr>
            <w:tcW w:w="1560" w:type="dxa"/>
          </w:tcPr>
          <w:p w:rsidR="009B1381" w:rsidRPr="006C5401" w:rsidRDefault="009B1381" w:rsidP="002F77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Ежегодная подготовка и утверждение правового акта (далее - ПА) об основных направлениях бюджетной и налоговой политики МО ГО «Усинск»</w:t>
            </w:r>
          </w:p>
        </w:tc>
        <w:tc>
          <w:tcPr>
            <w:tcW w:w="1560" w:type="dxa"/>
          </w:tcPr>
          <w:p w:rsidR="009B1381" w:rsidRPr="006C5401" w:rsidRDefault="009B1381" w:rsidP="000F13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экономического развития, прогнозирования и инвестиционной политики администрации МО ГО «Усинск» (далее </w:t>
            </w:r>
            <w:proofErr w:type="spellStart"/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УЭРПиИП</w:t>
            </w:r>
            <w:proofErr w:type="spellEnd"/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9B1381" w:rsidRPr="006C5401" w:rsidRDefault="009B1381" w:rsidP="00A97FFC">
            <w:pPr>
              <w:rPr>
                <w:sz w:val="18"/>
                <w:szCs w:val="18"/>
              </w:rPr>
            </w:pP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6C54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9" w:type="dxa"/>
          </w:tcPr>
          <w:p w:rsidR="009B1381" w:rsidRPr="006C5401" w:rsidRDefault="00FA4485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 w:rsidR="009B1381" w:rsidRPr="006C540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6C54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1381"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90" w:type="dxa"/>
            <w:gridSpan w:val="2"/>
          </w:tcPr>
          <w:p w:rsidR="009B1381" w:rsidRPr="006C5401" w:rsidRDefault="009B1381" w:rsidP="002F77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Наличие постановления администрации МО ГО «Усинск» об основных направлениях бюджетной и налоговой политики МО ГО «Усинск» на очередной год и плановый период</w:t>
            </w:r>
          </w:p>
        </w:tc>
        <w:tc>
          <w:tcPr>
            <w:tcW w:w="993" w:type="dxa"/>
            <w:gridSpan w:val="4"/>
          </w:tcPr>
          <w:p w:rsidR="009B1381" w:rsidRPr="006C5401" w:rsidRDefault="009B1381" w:rsidP="001119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</w:tcPr>
          <w:p w:rsidR="009B1381" w:rsidRPr="006C5401" w:rsidRDefault="00E132E2" w:rsidP="0011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B1381" w:rsidRPr="00E116B2" w:rsidRDefault="007F1139" w:rsidP="00A97FFC">
            <w:pPr>
              <w:tabs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По состоянию на отчетную дату  01.07.202</w:t>
            </w:r>
            <w:r w:rsidR="00A97FFC" w:rsidRPr="006C54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окончательный срок  реализации  мероприятия не наступил</w:t>
            </w:r>
          </w:p>
        </w:tc>
        <w:tc>
          <w:tcPr>
            <w:tcW w:w="3545" w:type="dxa"/>
            <w:gridSpan w:val="3"/>
          </w:tcPr>
          <w:p w:rsidR="009B1381" w:rsidRPr="006C5401" w:rsidRDefault="00E43D92" w:rsidP="002F77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Не и</w:t>
            </w:r>
            <w:r w:rsidR="009B1381" w:rsidRPr="006C5401">
              <w:rPr>
                <w:rFonts w:ascii="Times New Roman" w:hAnsi="Times New Roman" w:cs="Times New Roman"/>
                <w:sz w:val="18"/>
                <w:szCs w:val="18"/>
              </w:rPr>
              <w:t>сполнено.</w:t>
            </w:r>
          </w:p>
          <w:p w:rsidR="009B1381" w:rsidRPr="00E116B2" w:rsidRDefault="00720CA1" w:rsidP="006C54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E43D92" w:rsidRPr="006C5401">
              <w:rPr>
                <w:rFonts w:ascii="Times New Roman" w:hAnsi="Times New Roman" w:cs="Times New Roman"/>
                <w:sz w:val="18"/>
                <w:szCs w:val="18"/>
              </w:rPr>
              <w:t>постановлени</w:t>
            </w: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43D92"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АМО от</w:t>
            </w:r>
            <w:r w:rsidR="00996585"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5401" w:rsidRPr="006C54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96585" w:rsidRPr="006C540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C5401" w:rsidRPr="006C54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96585" w:rsidRPr="006C5401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C5401" w:rsidRPr="006C540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96585"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3D92" w:rsidRPr="006C540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96585"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5401" w:rsidRPr="006C5401">
              <w:rPr>
                <w:rFonts w:ascii="Times New Roman" w:hAnsi="Times New Roman" w:cs="Times New Roman"/>
                <w:sz w:val="18"/>
                <w:szCs w:val="18"/>
              </w:rPr>
              <w:t>1822</w:t>
            </w:r>
            <w:r w:rsidR="00996585"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Порядка</w:t>
            </w: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составления проекта бюджета МО ГО «Усинск» на очередной финансовый год и плановый период» </w:t>
            </w:r>
            <w:r w:rsidR="00996585"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проект </w:t>
            </w:r>
            <w:r w:rsidR="00E43D92" w:rsidRPr="006C5401">
              <w:rPr>
                <w:rFonts w:ascii="Times New Roman" w:hAnsi="Times New Roman" w:cs="Times New Roman"/>
                <w:sz w:val="18"/>
                <w:szCs w:val="18"/>
              </w:rPr>
              <w:t>постановлени</w:t>
            </w:r>
            <w:r w:rsidR="00996585" w:rsidRPr="006C540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E43D92"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АМО </w:t>
            </w:r>
            <w:r w:rsidR="00E43D92" w:rsidRPr="006C5401">
              <w:rPr>
                <w:rFonts w:ascii="Times New Roman" w:hAnsi="Times New Roman" w:cs="Times New Roman"/>
                <w:sz w:val="18"/>
                <w:szCs w:val="18"/>
              </w:rPr>
              <w:t xml:space="preserve">об основных направлениях бюджетной и налоговой политики МО ГО «Усинск» на очередной год и плановый период </w:t>
            </w:r>
            <w:r w:rsidR="00996585" w:rsidRPr="006C5401">
              <w:rPr>
                <w:rFonts w:ascii="Times New Roman" w:hAnsi="Times New Roman" w:cs="Times New Roman"/>
                <w:sz w:val="18"/>
                <w:szCs w:val="18"/>
              </w:rPr>
              <w:t>утверждается не позднее 15 октября текущего финансового года.</w:t>
            </w:r>
          </w:p>
        </w:tc>
      </w:tr>
      <w:tr w:rsidR="00BE2829" w:rsidRPr="00320F38" w:rsidTr="00291453">
        <w:tc>
          <w:tcPr>
            <w:tcW w:w="851" w:type="dxa"/>
            <w:shd w:val="clear" w:color="auto" w:fill="auto"/>
          </w:tcPr>
          <w:p w:rsidR="00BE2829" w:rsidRDefault="00BE2829" w:rsidP="002F7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559" w:type="dxa"/>
          </w:tcPr>
          <w:p w:rsidR="00BE2829" w:rsidRPr="00E048F1" w:rsidRDefault="00BE2829" w:rsidP="002F77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8F1">
              <w:rPr>
                <w:rFonts w:ascii="Times New Roman" w:hAnsi="Times New Roman" w:cs="Times New Roman"/>
                <w:sz w:val="18"/>
                <w:szCs w:val="18"/>
              </w:rPr>
              <w:t>Определение основных направлений  долговой политики МО ГО «Усинск»</w:t>
            </w:r>
          </w:p>
        </w:tc>
        <w:tc>
          <w:tcPr>
            <w:tcW w:w="1560" w:type="dxa"/>
          </w:tcPr>
          <w:p w:rsidR="00BE2829" w:rsidRPr="00E048F1" w:rsidRDefault="00BE2829" w:rsidP="00DA33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8F1">
              <w:rPr>
                <w:rFonts w:ascii="Times New Roman" w:hAnsi="Times New Roman" w:cs="Times New Roman"/>
                <w:sz w:val="18"/>
                <w:szCs w:val="18"/>
              </w:rPr>
              <w:t>Ежегодная разработка основных направлений  долговой политики МО ГО «Усинск» на очередной год и плановый период</w:t>
            </w:r>
          </w:p>
        </w:tc>
        <w:tc>
          <w:tcPr>
            <w:tcW w:w="1560" w:type="dxa"/>
          </w:tcPr>
          <w:p w:rsidR="00BE2829" w:rsidRPr="00E048F1" w:rsidRDefault="00BE2829" w:rsidP="00A80A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48F1">
              <w:rPr>
                <w:rFonts w:ascii="Times New Roman" w:hAnsi="Times New Roman" w:cs="Times New Roman"/>
                <w:sz w:val="18"/>
                <w:szCs w:val="18"/>
              </w:rPr>
              <w:t>Финуправление</w:t>
            </w:r>
            <w:proofErr w:type="spellEnd"/>
            <w:r w:rsidRPr="00E048F1">
              <w:rPr>
                <w:rFonts w:ascii="Times New Roman" w:hAnsi="Times New Roman" w:cs="Times New Roman"/>
                <w:sz w:val="18"/>
                <w:szCs w:val="18"/>
              </w:rPr>
              <w:t xml:space="preserve"> АМО «Усинск»</w:t>
            </w:r>
          </w:p>
        </w:tc>
        <w:tc>
          <w:tcPr>
            <w:tcW w:w="993" w:type="dxa"/>
            <w:gridSpan w:val="2"/>
          </w:tcPr>
          <w:p w:rsidR="00BE2829" w:rsidRPr="00E048F1" w:rsidRDefault="00BE2829" w:rsidP="00A97FFC">
            <w:pPr>
              <w:rPr>
                <w:sz w:val="18"/>
                <w:szCs w:val="18"/>
              </w:rPr>
            </w:pPr>
            <w:r w:rsidRPr="00E048F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E048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048F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9" w:type="dxa"/>
          </w:tcPr>
          <w:p w:rsidR="00BE2829" w:rsidRPr="00E048F1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E048F1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E048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048F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</w:tcPr>
          <w:p w:rsidR="00BE2829" w:rsidRPr="00E048F1" w:rsidRDefault="00BE2829" w:rsidP="00226F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8F1">
              <w:rPr>
                <w:rFonts w:ascii="Times New Roman" w:hAnsi="Times New Roman" w:cs="Times New Roman"/>
                <w:sz w:val="18"/>
                <w:szCs w:val="18"/>
              </w:rPr>
              <w:t>Наличие основных направлений долговой политики МО ГО «Усинск» на очередной год и плановый период</w:t>
            </w:r>
          </w:p>
        </w:tc>
        <w:tc>
          <w:tcPr>
            <w:tcW w:w="993" w:type="dxa"/>
            <w:gridSpan w:val="4"/>
          </w:tcPr>
          <w:p w:rsidR="00BE2829" w:rsidRPr="00E048F1" w:rsidRDefault="00BE2829" w:rsidP="00A80A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48F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</w:tcPr>
          <w:p w:rsidR="00BE2829" w:rsidRPr="00E048F1" w:rsidRDefault="00BE2829" w:rsidP="00A80A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8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BE2829" w:rsidRPr="00E048F1" w:rsidRDefault="00BE2829" w:rsidP="00A80A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8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45" w:type="dxa"/>
            <w:gridSpan w:val="3"/>
          </w:tcPr>
          <w:p w:rsidR="00BE2829" w:rsidRPr="006C773B" w:rsidRDefault="00BE2829" w:rsidP="00A80A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773B">
              <w:rPr>
                <w:rFonts w:ascii="Times New Roman" w:hAnsi="Times New Roman" w:cs="Times New Roman"/>
                <w:sz w:val="18"/>
                <w:szCs w:val="18"/>
              </w:rPr>
              <w:t>Исполнено.</w:t>
            </w:r>
          </w:p>
          <w:p w:rsidR="00BE2829" w:rsidRPr="00E116B2" w:rsidRDefault="00BE2829" w:rsidP="006C773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C773B">
              <w:rPr>
                <w:rFonts w:ascii="Times New Roman" w:hAnsi="Times New Roman" w:cs="Times New Roman"/>
                <w:sz w:val="18"/>
                <w:szCs w:val="18"/>
              </w:rPr>
              <w:t xml:space="preserve">Издано постановление администрации МО ГО «Усинск» от </w:t>
            </w:r>
            <w:r w:rsidR="006C773B" w:rsidRPr="006C77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773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6C773B" w:rsidRPr="006C773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C773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C773B" w:rsidRPr="006C7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773B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6C773B" w:rsidRPr="006C773B">
              <w:rPr>
                <w:rFonts w:ascii="Times New Roman" w:hAnsi="Times New Roman" w:cs="Times New Roman"/>
                <w:sz w:val="18"/>
                <w:szCs w:val="18"/>
              </w:rPr>
              <w:t>1717</w:t>
            </w:r>
            <w:r w:rsidRPr="006C773B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долговой политики МО ГО «Усинск» на 202</w:t>
            </w:r>
            <w:r w:rsidR="00E048F1" w:rsidRPr="006C77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773B">
              <w:rPr>
                <w:rFonts w:ascii="Times New Roman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E048F1" w:rsidRPr="006C77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773B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E048F1" w:rsidRPr="006C77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773B">
              <w:rPr>
                <w:rFonts w:ascii="Times New Roman" w:hAnsi="Times New Roman" w:cs="Times New Roman"/>
                <w:sz w:val="18"/>
                <w:szCs w:val="18"/>
              </w:rPr>
              <w:t xml:space="preserve"> годов». </w:t>
            </w:r>
          </w:p>
        </w:tc>
      </w:tr>
      <w:tr w:rsidR="00BE2829" w:rsidRPr="00320F38" w:rsidTr="00291453">
        <w:trPr>
          <w:trHeight w:val="699"/>
        </w:trPr>
        <w:tc>
          <w:tcPr>
            <w:tcW w:w="851" w:type="dxa"/>
            <w:shd w:val="clear" w:color="auto" w:fill="auto"/>
          </w:tcPr>
          <w:p w:rsidR="00BE2829" w:rsidRPr="00320F38" w:rsidRDefault="00BE2829" w:rsidP="00CE2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6ED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559" w:type="dxa"/>
          </w:tcPr>
          <w:p w:rsidR="00BE2829" w:rsidRPr="003C5CCD" w:rsidRDefault="00BE2829" w:rsidP="00155E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реализации муниципальных программ МО ГО "Усинск"</w:t>
            </w:r>
          </w:p>
        </w:tc>
        <w:tc>
          <w:tcPr>
            <w:tcW w:w="1560" w:type="dxa"/>
          </w:tcPr>
          <w:p w:rsidR="00BE2829" w:rsidRPr="003C5CCD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сводного годового доклада о ходе реализации и оценке эффективности муниципальных </w:t>
            </w:r>
            <w:r w:rsidRPr="003C5C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1560" w:type="dxa"/>
            <w:shd w:val="clear" w:color="auto" w:fill="auto"/>
          </w:tcPr>
          <w:p w:rsidR="00BE2829" w:rsidRPr="003C5CCD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УЭРП и ИП</w:t>
            </w:r>
          </w:p>
        </w:tc>
        <w:tc>
          <w:tcPr>
            <w:tcW w:w="983" w:type="dxa"/>
          </w:tcPr>
          <w:p w:rsidR="00BE2829" w:rsidRPr="003C5CCD" w:rsidRDefault="00BE2829" w:rsidP="00A97FFC">
            <w:pPr>
              <w:rPr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3C5C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3C5CCD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3C5C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BE2829" w:rsidRPr="003C5CCD" w:rsidRDefault="00BE2829" w:rsidP="001252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961" w:type="dxa"/>
            <w:shd w:val="clear" w:color="auto" w:fill="auto"/>
          </w:tcPr>
          <w:p w:rsidR="00BE2829" w:rsidRPr="003C5CCD" w:rsidRDefault="00BE2829" w:rsidP="001252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E2829" w:rsidRPr="003C5CCD" w:rsidRDefault="00BE2829" w:rsidP="001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3C5CCD" w:rsidRDefault="00BE2829" w:rsidP="008E3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BE2829" w:rsidRPr="003C5CCD" w:rsidRDefault="00BE2829" w:rsidP="00192C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5034D7" w:rsidRPr="003C5CCD" w:rsidRDefault="00BE2829" w:rsidP="002E722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>В соответствии со сводным докладом о ходе реализации муниципальных программ за 202</w:t>
            </w:r>
            <w:r w:rsidR="003C5CCD" w:rsidRPr="003C5C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 xml:space="preserve"> год оценки эффективности распределились следующим образом:</w:t>
            </w:r>
          </w:p>
          <w:p w:rsidR="00BE2829" w:rsidRPr="00E116B2" w:rsidRDefault="003C5CCD" w:rsidP="002E7225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>- умеренно эффективны – 7</w:t>
            </w:r>
            <w:r w:rsidR="00BE2829" w:rsidRPr="003C5CCD">
              <w:rPr>
                <w:rFonts w:ascii="Times New Roman" w:hAnsi="Times New Roman" w:cs="Times New Roman"/>
                <w:sz w:val="18"/>
                <w:szCs w:val="18"/>
              </w:rPr>
              <w:t xml:space="preserve"> МП</w:t>
            </w:r>
            <w:r w:rsidR="00BE2829" w:rsidRPr="009171A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3EAE" w:rsidRPr="009171A9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</w:t>
            </w:r>
            <w:r w:rsidR="00BE2829" w:rsidRPr="003C5C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3EAE" w:rsidRPr="004D628C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r w:rsidR="004D628C" w:rsidRPr="004D628C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4D6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3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829" w:rsidRPr="008B6E02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транспортной </w:t>
            </w:r>
            <w:r w:rsidR="00BE2829" w:rsidRPr="008B6E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системы», «Устойчивое развитие сельских территорий», «Развитие образования», </w:t>
            </w:r>
            <w:r w:rsidR="00BE2829" w:rsidRPr="006E12A5">
              <w:rPr>
                <w:rFonts w:ascii="Times New Roman" w:hAnsi="Times New Roman" w:cs="Times New Roman"/>
                <w:sz w:val="18"/>
                <w:szCs w:val="18"/>
              </w:rPr>
              <w:t xml:space="preserve">«Социальная защита населения», «Развитие системы муниципального управления», </w:t>
            </w:r>
            <w:r w:rsidR="007418E3" w:rsidRPr="006E12A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6E12A5" w:rsidRPr="006E12A5">
              <w:rPr>
                <w:rFonts w:ascii="Times New Roman" w:hAnsi="Times New Roman" w:cs="Times New Roman"/>
                <w:sz w:val="18"/>
                <w:szCs w:val="18"/>
              </w:rPr>
              <w:t>Профилактика правонарушений и обеспечение общественной безопасности на территории муниципального образования городского округа "Усинск"</w:t>
            </w:r>
            <w:r w:rsidR="007418E3" w:rsidRPr="006E12A5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563EAE" w:rsidRDefault="00BE2829" w:rsidP="003C5C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 xml:space="preserve">- эффективны – </w:t>
            </w:r>
            <w:r w:rsidR="003C5CCD" w:rsidRPr="003C5C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5CCD">
              <w:rPr>
                <w:rFonts w:ascii="Times New Roman" w:hAnsi="Times New Roman" w:cs="Times New Roman"/>
                <w:sz w:val="18"/>
                <w:szCs w:val="18"/>
              </w:rPr>
              <w:t xml:space="preserve"> МП: </w:t>
            </w:r>
          </w:p>
          <w:p w:rsidR="00BE2829" w:rsidRPr="00E116B2" w:rsidRDefault="004D628C" w:rsidP="00544FC3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D628C">
              <w:rPr>
                <w:rFonts w:ascii="Times New Roman" w:hAnsi="Times New Roman" w:cs="Times New Roman"/>
                <w:sz w:val="18"/>
                <w:szCs w:val="18"/>
              </w:rPr>
              <w:t>«Жильё и жилищно-коммунальное хозяйство</w:t>
            </w:r>
            <w:r w:rsidRPr="009171A9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9171A9" w:rsidRPr="009171A9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культуры и туризма», </w:t>
            </w:r>
            <w:r w:rsidR="00BE2829" w:rsidRPr="006E12A5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физической культуры и спорта», «Обеспечение безопасности жизнедеятельности», </w:t>
            </w:r>
            <w:r w:rsidR="002C4E17" w:rsidRPr="006E12A5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комфортной городской среды», </w:t>
            </w:r>
            <w:r w:rsidR="00544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FC3" w:rsidRPr="006E12A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44FC3">
              <w:rPr>
                <w:rFonts w:ascii="Times New Roman" w:hAnsi="Times New Roman" w:cs="Times New Roman"/>
                <w:sz w:val="18"/>
                <w:szCs w:val="18"/>
              </w:rPr>
              <w:t xml:space="preserve">Противодействие коррупции в </w:t>
            </w:r>
            <w:r w:rsidR="00544FC3" w:rsidRPr="006E12A5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r w:rsidR="00544FC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44FC3" w:rsidRPr="006E12A5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44F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4FC3" w:rsidRPr="006E12A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"Усинск</w:t>
            </w:r>
            <w:r w:rsidR="00544F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544FC3" w:rsidRPr="006E12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44F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44FC3" w:rsidRPr="006E1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18E3" w:rsidRPr="006E12A5">
              <w:rPr>
                <w:rFonts w:ascii="Times New Roman" w:hAnsi="Times New Roman" w:cs="Times New Roman"/>
                <w:sz w:val="18"/>
                <w:szCs w:val="18"/>
              </w:rPr>
              <w:t>«Энергосбережение и повышение энергетической эффективности»</w:t>
            </w:r>
            <w:r w:rsidR="006E1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E2829" w:rsidRPr="00320F38" w:rsidTr="00291453">
        <w:trPr>
          <w:trHeight w:val="2918"/>
        </w:trPr>
        <w:tc>
          <w:tcPr>
            <w:tcW w:w="851" w:type="dxa"/>
            <w:shd w:val="clear" w:color="auto" w:fill="auto"/>
          </w:tcPr>
          <w:p w:rsidR="00BE2829" w:rsidRPr="007E2041" w:rsidRDefault="00BE2829" w:rsidP="00CE2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1559" w:type="dxa"/>
          </w:tcPr>
          <w:p w:rsidR="00BE2829" w:rsidRPr="00606BC8" w:rsidRDefault="00BE2829" w:rsidP="00155E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механизма управления муниципальными программами</w:t>
            </w:r>
          </w:p>
        </w:tc>
        <w:tc>
          <w:tcPr>
            <w:tcW w:w="1560" w:type="dxa"/>
          </w:tcPr>
          <w:p w:rsidR="00BE2829" w:rsidRPr="00606BC8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Внедрение механизмов проектного управления в систему муниципальных программ</w:t>
            </w:r>
          </w:p>
        </w:tc>
        <w:tc>
          <w:tcPr>
            <w:tcW w:w="1560" w:type="dxa"/>
            <w:shd w:val="clear" w:color="auto" w:fill="auto"/>
          </w:tcPr>
          <w:p w:rsidR="00BE2829" w:rsidRPr="00606BC8" w:rsidRDefault="00BE2829" w:rsidP="00824C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УЭРП и ИП</w:t>
            </w:r>
          </w:p>
        </w:tc>
        <w:tc>
          <w:tcPr>
            <w:tcW w:w="983" w:type="dxa"/>
          </w:tcPr>
          <w:p w:rsidR="00BE2829" w:rsidRPr="00606BC8" w:rsidRDefault="00BE2829" w:rsidP="00A97FFC">
            <w:pPr>
              <w:rPr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606B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606BC8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606B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BE2829" w:rsidRPr="00606BC8" w:rsidRDefault="00BE2829" w:rsidP="001252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Аналитическая записка о наличии региональных проектов, реализуемых в рамках национальных проектов, в структуре муниципальных программ</w:t>
            </w:r>
          </w:p>
        </w:tc>
        <w:tc>
          <w:tcPr>
            <w:tcW w:w="961" w:type="dxa"/>
            <w:shd w:val="clear" w:color="auto" w:fill="auto"/>
          </w:tcPr>
          <w:p w:rsidR="00BE2829" w:rsidRPr="00606BC8" w:rsidRDefault="00BE2829" w:rsidP="00824C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E2829" w:rsidRPr="00606BC8" w:rsidRDefault="00BE2829" w:rsidP="00824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606BC8" w:rsidRDefault="00BE2829" w:rsidP="008E3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BE2829" w:rsidRPr="00606BC8" w:rsidRDefault="00BE2829" w:rsidP="00192C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BE2829" w:rsidRPr="00606BC8" w:rsidRDefault="00BE2829" w:rsidP="00192C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Региональные проекты, реализуемые в рамках национальных проектов, включены в структуру муниципальных программ как отдельные основные мероприятия. На территории </w:t>
            </w:r>
            <w:r w:rsidR="00606BC8" w:rsidRPr="00606BC8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 xml:space="preserve"> «Усинск» реализуются следующие региональные проекты: </w:t>
            </w:r>
          </w:p>
          <w:p w:rsidR="00BE2829" w:rsidRPr="00606BC8" w:rsidRDefault="00BE2829" w:rsidP="00192C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- формирование комфортной городской среды;</w:t>
            </w:r>
          </w:p>
          <w:p w:rsidR="00BE2829" w:rsidRPr="00606BC8" w:rsidRDefault="00BE2829" w:rsidP="00192C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- спорт – норма жизни;</w:t>
            </w:r>
          </w:p>
          <w:p w:rsidR="008E3E71" w:rsidRPr="00606BC8" w:rsidRDefault="00B638DA" w:rsidP="00192C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молодежь России;</w:t>
            </w:r>
          </w:p>
          <w:p w:rsidR="00BE2829" w:rsidRPr="00606BC8" w:rsidRDefault="007418E3" w:rsidP="00192C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- успех каждого ребенка</w:t>
            </w:r>
            <w:r w:rsidR="00BE2829" w:rsidRPr="00606BC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E2829" w:rsidRPr="00E116B2" w:rsidRDefault="00BE2829" w:rsidP="00D74887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6BC8">
              <w:rPr>
                <w:rFonts w:ascii="Times New Roman" w:hAnsi="Times New Roman" w:cs="Times New Roman"/>
                <w:sz w:val="18"/>
                <w:szCs w:val="18"/>
              </w:rPr>
              <w:t>- культурная среда.</w:t>
            </w:r>
          </w:p>
        </w:tc>
      </w:tr>
      <w:tr w:rsidR="0050467D" w:rsidRPr="00320F38" w:rsidTr="00E132E2">
        <w:trPr>
          <w:trHeight w:val="259"/>
        </w:trPr>
        <w:tc>
          <w:tcPr>
            <w:tcW w:w="851" w:type="dxa"/>
            <w:shd w:val="clear" w:color="auto" w:fill="auto"/>
          </w:tcPr>
          <w:p w:rsidR="0050467D" w:rsidRPr="007E2041" w:rsidRDefault="0050467D" w:rsidP="00CE2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168" w:type="dxa"/>
            <w:gridSpan w:val="19"/>
          </w:tcPr>
          <w:p w:rsidR="0050467D" w:rsidRPr="002C2CC2" w:rsidRDefault="0050467D" w:rsidP="00192C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Развитие системы муниципального финансового контроля</w:t>
            </w:r>
          </w:p>
        </w:tc>
      </w:tr>
      <w:tr w:rsidR="00BE2829" w:rsidRPr="00320F38" w:rsidTr="004418D8">
        <w:trPr>
          <w:trHeight w:val="699"/>
        </w:trPr>
        <w:tc>
          <w:tcPr>
            <w:tcW w:w="851" w:type="dxa"/>
            <w:vMerge w:val="restart"/>
            <w:shd w:val="clear" w:color="auto" w:fill="auto"/>
          </w:tcPr>
          <w:p w:rsidR="00BE2829" w:rsidRPr="00D03C57" w:rsidRDefault="00BE2829" w:rsidP="00BB5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C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1559" w:type="dxa"/>
            <w:vMerge w:val="restart"/>
          </w:tcPr>
          <w:p w:rsidR="00BE2829" w:rsidRPr="002C2CC2" w:rsidRDefault="00BE2829" w:rsidP="00BB5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60" w:type="dxa"/>
          </w:tcPr>
          <w:p w:rsidR="00BE2829" w:rsidRPr="002C2CC2" w:rsidRDefault="00BE2829" w:rsidP="007D0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в </w:t>
            </w:r>
            <w:proofErr w:type="spellStart"/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Финуправление</w:t>
            </w:r>
            <w:proofErr w:type="spellEnd"/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 АМО «Усинск» главными администраторами бюджетных средств ежегодных отчётов по внутреннему финансовому контролю</w:t>
            </w:r>
          </w:p>
        </w:tc>
        <w:tc>
          <w:tcPr>
            <w:tcW w:w="1560" w:type="dxa"/>
            <w:shd w:val="clear" w:color="auto" w:fill="auto"/>
          </w:tcPr>
          <w:p w:rsidR="00BE2829" w:rsidRPr="002C2CC2" w:rsidRDefault="00BE2829" w:rsidP="00824C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Главные администраторы бюджетных средств</w:t>
            </w:r>
          </w:p>
        </w:tc>
        <w:tc>
          <w:tcPr>
            <w:tcW w:w="983" w:type="dxa"/>
          </w:tcPr>
          <w:p w:rsidR="00BE2829" w:rsidRPr="002C2CC2" w:rsidRDefault="00BE2829" w:rsidP="00A97FFC">
            <w:pPr>
              <w:rPr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2C2C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2C2CC2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2C2C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BE2829" w:rsidRPr="002C2CC2" w:rsidRDefault="00BE2829" w:rsidP="00B86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Отчет ГРБС о результатах внутреннего финансового контроля</w:t>
            </w:r>
          </w:p>
          <w:p w:rsidR="00BE2829" w:rsidRPr="002C2CC2" w:rsidRDefault="00BE2829" w:rsidP="001252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BE2829" w:rsidRPr="002C2CC2" w:rsidRDefault="00BE2829" w:rsidP="002C0F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65" w:type="dxa"/>
            <w:shd w:val="clear" w:color="auto" w:fill="auto"/>
          </w:tcPr>
          <w:p w:rsidR="00BE2829" w:rsidRPr="002C2CC2" w:rsidRDefault="00BE2829" w:rsidP="002C0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2C2CC2" w:rsidRDefault="00BE2829" w:rsidP="002C0F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BE2829" w:rsidRPr="002C2CC2" w:rsidRDefault="00BE2829" w:rsidP="002B71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08127E" w:rsidRPr="0008127E" w:rsidRDefault="00BE2829" w:rsidP="00081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распоряжением Финуправления АМО «Усинск» от </w:t>
            </w:r>
            <w:r w:rsidR="0008127E" w:rsidRPr="000812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8127E">
              <w:rPr>
                <w:rFonts w:ascii="Times New Roman" w:hAnsi="Times New Roman" w:cs="Times New Roman"/>
                <w:sz w:val="18"/>
                <w:szCs w:val="18"/>
              </w:rPr>
              <w:t>8.12.202</w:t>
            </w:r>
            <w:r w:rsidR="0008127E" w:rsidRPr="000812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8127E">
              <w:rPr>
                <w:rFonts w:ascii="Times New Roman" w:hAnsi="Times New Roman" w:cs="Times New Roman"/>
                <w:sz w:val="18"/>
                <w:szCs w:val="18"/>
              </w:rPr>
              <w:t xml:space="preserve"> №  33  «</w:t>
            </w:r>
            <w:r w:rsidR="0008127E" w:rsidRPr="0008127E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порядка проведения </w:t>
            </w:r>
          </w:p>
          <w:p w:rsidR="00BE2829" w:rsidRPr="0008127E" w:rsidRDefault="0008127E" w:rsidP="000812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8127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Финансовым управлением администрации муниципального образования городского округа "Усинск" мониторинга качества финансового менеджмента в отношении главных администраторов средств бюджета муниципального образования городского округа  "Усинск" </w:t>
            </w:r>
          </w:p>
          <w:p w:rsidR="00BE2829" w:rsidRPr="00E116B2" w:rsidRDefault="00BE2829" w:rsidP="0008127E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127E">
              <w:rPr>
                <w:rFonts w:ascii="Times New Roman" w:hAnsi="Times New Roman" w:cs="Times New Roman"/>
                <w:sz w:val="18"/>
                <w:szCs w:val="18"/>
              </w:rPr>
              <w:t>Главными администраторами бюджетных средств бюджета МО ГО «Усинск» (далее ГАБС) в срок до 10.0</w:t>
            </w:r>
            <w:r w:rsidR="008D7704" w:rsidRPr="000812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8127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8127E" w:rsidRPr="000812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8127E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представили в </w:t>
            </w:r>
            <w:proofErr w:type="spellStart"/>
            <w:r w:rsidRPr="0008127E">
              <w:rPr>
                <w:rFonts w:ascii="Times New Roman" w:hAnsi="Times New Roman" w:cs="Times New Roman"/>
                <w:sz w:val="18"/>
                <w:szCs w:val="18"/>
              </w:rPr>
              <w:t>Финуправление</w:t>
            </w:r>
            <w:proofErr w:type="spellEnd"/>
            <w:r w:rsidRPr="0008127E">
              <w:rPr>
                <w:rFonts w:ascii="Times New Roman" w:hAnsi="Times New Roman" w:cs="Times New Roman"/>
                <w:sz w:val="18"/>
                <w:szCs w:val="18"/>
              </w:rPr>
              <w:t xml:space="preserve"> АМО «Усинск» отчёты по проведению качества финансового менеджмента по 9 направлениям.</w:t>
            </w:r>
          </w:p>
        </w:tc>
      </w:tr>
      <w:tr w:rsidR="00BE2829" w:rsidRPr="00320F38" w:rsidTr="004418D8">
        <w:trPr>
          <w:trHeight w:val="699"/>
        </w:trPr>
        <w:tc>
          <w:tcPr>
            <w:tcW w:w="851" w:type="dxa"/>
            <w:vMerge/>
            <w:shd w:val="clear" w:color="auto" w:fill="auto"/>
          </w:tcPr>
          <w:p w:rsidR="00BE2829" w:rsidRPr="00D03C57" w:rsidRDefault="00BE2829" w:rsidP="00CE2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2829" w:rsidRPr="00E116B2" w:rsidRDefault="00BE2829" w:rsidP="00155EE8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BE2829" w:rsidRPr="005B1071" w:rsidRDefault="00BE2829" w:rsidP="00BB5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планом проведения анализа</w:t>
            </w:r>
          </w:p>
          <w:p w:rsidR="00BE2829" w:rsidRPr="005B1071" w:rsidRDefault="00BE2829" w:rsidP="007D06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E2829" w:rsidRPr="005B1071" w:rsidRDefault="00BE2829" w:rsidP="00824C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1071">
              <w:rPr>
                <w:rFonts w:ascii="Times New Roman" w:hAnsi="Times New Roman" w:cs="Times New Roman"/>
                <w:sz w:val="18"/>
                <w:szCs w:val="18"/>
              </w:rPr>
              <w:t>Финуправление</w:t>
            </w:r>
            <w:proofErr w:type="spellEnd"/>
            <w:r w:rsidRPr="005B1071">
              <w:rPr>
                <w:rFonts w:ascii="Times New Roman" w:hAnsi="Times New Roman" w:cs="Times New Roman"/>
                <w:sz w:val="18"/>
                <w:szCs w:val="18"/>
              </w:rPr>
              <w:t xml:space="preserve"> АМО «Усинск»</w:t>
            </w:r>
          </w:p>
        </w:tc>
        <w:tc>
          <w:tcPr>
            <w:tcW w:w="983" w:type="dxa"/>
          </w:tcPr>
          <w:p w:rsidR="00BE2829" w:rsidRPr="005B1071" w:rsidRDefault="00BE2829" w:rsidP="00A97FFC">
            <w:pPr>
              <w:rPr>
                <w:sz w:val="18"/>
                <w:szCs w:val="18"/>
              </w:rPr>
            </w:pP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5B10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5B1071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5B10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BE2829" w:rsidRPr="005B1071" w:rsidRDefault="00BE2829" w:rsidP="0039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>Заключение, оформленное по результатам анализа</w:t>
            </w:r>
          </w:p>
          <w:p w:rsidR="00BE2829" w:rsidRPr="005B1071" w:rsidRDefault="00BE2829" w:rsidP="00391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BE2829" w:rsidRPr="005B1071" w:rsidRDefault="00BE2829" w:rsidP="003917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65" w:type="dxa"/>
            <w:shd w:val="clear" w:color="auto" w:fill="auto"/>
          </w:tcPr>
          <w:p w:rsidR="00BE2829" w:rsidRPr="005B1071" w:rsidRDefault="00BE2829" w:rsidP="00391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5B1071" w:rsidRDefault="00BE2829" w:rsidP="00391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BE2829" w:rsidRPr="005B1071" w:rsidRDefault="00BE2829" w:rsidP="00662F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BE2829" w:rsidRDefault="00BE2829" w:rsidP="005B10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 xml:space="preserve">Отчёт от </w:t>
            </w:r>
            <w:r w:rsidR="008D7704" w:rsidRPr="005B10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>1.06.202</w:t>
            </w:r>
            <w:r w:rsidR="005B1071" w:rsidRPr="005B10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 xml:space="preserve"> о результатах мониторинга качества финансового менеджмента в ГАБС за 202</w:t>
            </w:r>
            <w:r w:rsidR="005B1071" w:rsidRPr="005B10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 xml:space="preserve"> год размещён в информационно-телекоммуникационной сети «Интернет» на сайте администрации </w:t>
            </w:r>
            <w:r w:rsidR="005B1071" w:rsidRPr="005B1071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Pr="005B1071">
              <w:rPr>
                <w:rFonts w:ascii="Times New Roman" w:hAnsi="Times New Roman" w:cs="Times New Roman"/>
                <w:sz w:val="18"/>
                <w:szCs w:val="18"/>
              </w:rPr>
              <w:t xml:space="preserve"> «Усинск» </w:t>
            </w:r>
          </w:p>
          <w:p w:rsidR="005B1071" w:rsidRPr="005B1071" w:rsidRDefault="005B1071" w:rsidP="005B10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107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https://usinsk.gosuslugi.ru/deyatelnost/napravleniya-deyatelnosti/finansovoe-upravlenie/monitoring-kachestva-finansovogo-menedzhmenta/</w:t>
            </w:r>
          </w:p>
          <w:p w:rsidR="005B1071" w:rsidRPr="005B1071" w:rsidRDefault="005B1071" w:rsidP="005B10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F67" w:rsidRPr="00320F38" w:rsidTr="00E132E2">
        <w:tc>
          <w:tcPr>
            <w:tcW w:w="851" w:type="dxa"/>
            <w:shd w:val="clear" w:color="auto" w:fill="auto"/>
          </w:tcPr>
          <w:p w:rsidR="00BB5F67" w:rsidRPr="00320F38" w:rsidRDefault="00BB5F67" w:rsidP="00155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5168" w:type="dxa"/>
            <w:gridSpan w:val="19"/>
          </w:tcPr>
          <w:p w:rsidR="00BB5F67" w:rsidRPr="0003626C" w:rsidRDefault="00BB5F67" w:rsidP="00E132E2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26C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 прозрачности общественных финансов</w:t>
            </w:r>
          </w:p>
        </w:tc>
      </w:tr>
      <w:tr w:rsidR="00BE2829" w:rsidRPr="00320F38" w:rsidTr="004418D8">
        <w:tc>
          <w:tcPr>
            <w:tcW w:w="851" w:type="dxa"/>
            <w:shd w:val="clear" w:color="auto" w:fill="auto"/>
          </w:tcPr>
          <w:p w:rsidR="00BE2829" w:rsidRPr="00320F38" w:rsidRDefault="00BE2829" w:rsidP="00AE0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E2829" w:rsidRPr="0003626C" w:rsidRDefault="00BE2829" w:rsidP="00E60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26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открытости и доступности </w:t>
            </w:r>
            <w:r w:rsidRPr="000362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о бюджете и бюджетном процессе</w:t>
            </w:r>
          </w:p>
        </w:tc>
        <w:tc>
          <w:tcPr>
            <w:tcW w:w="1560" w:type="dxa"/>
          </w:tcPr>
          <w:p w:rsidR="00BE2829" w:rsidRPr="0003626C" w:rsidRDefault="00BE2829" w:rsidP="00E60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62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 публикация информационно</w:t>
            </w:r>
            <w:r w:rsidRPr="000362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брошюры "Бюджет для граждан"</w:t>
            </w:r>
          </w:p>
        </w:tc>
        <w:tc>
          <w:tcPr>
            <w:tcW w:w="1560" w:type="dxa"/>
            <w:shd w:val="clear" w:color="auto" w:fill="auto"/>
          </w:tcPr>
          <w:p w:rsidR="00BE2829" w:rsidRPr="0003626C" w:rsidRDefault="00BE2829" w:rsidP="00E60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62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Финуправление</w:t>
            </w:r>
            <w:proofErr w:type="spellEnd"/>
            <w:r w:rsidRPr="0003626C">
              <w:rPr>
                <w:rFonts w:ascii="Times New Roman" w:hAnsi="Times New Roman" w:cs="Times New Roman"/>
                <w:sz w:val="18"/>
                <w:szCs w:val="18"/>
              </w:rPr>
              <w:t xml:space="preserve"> АМО «Усинск»</w:t>
            </w:r>
          </w:p>
        </w:tc>
        <w:tc>
          <w:tcPr>
            <w:tcW w:w="983" w:type="dxa"/>
          </w:tcPr>
          <w:p w:rsidR="00BE2829" w:rsidRPr="0003626C" w:rsidRDefault="00BE2829" w:rsidP="00A97FFC">
            <w:pPr>
              <w:rPr>
                <w:sz w:val="18"/>
                <w:szCs w:val="18"/>
              </w:rPr>
            </w:pPr>
            <w:r w:rsidRPr="0003626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0362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626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03626C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03626C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0362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626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</w:tcPr>
          <w:p w:rsidR="00BE2829" w:rsidRPr="00CF7F4C" w:rsidRDefault="00BE2829" w:rsidP="001252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информационной брошюры в </w:t>
            </w:r>
            <w:r w:rsidRPr="00CF7F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информационно-телекоммуникационной сети "Интернет" (далее - ИТС "Интернет") на официальном сайте администрации МО ГО «Усинск»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BE2829" w:rsidRPr="00CF7F4C" w:rsidRDefault="00BE2829" w:rsidP="001252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7F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CF7F4C" w:rsidRDefault="00BE2829" w:rsidP="00E132E2">
            <w:pPr>
              <w:ind w:right="-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CF7F4C" w:rsidRDefault="00BE2829" w:rsidP="001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BE2829" w:rsidRPr="00CF7F4C" w:rsidRDefault="00BE2829" w:rsidP="005B4C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>Исполнено.</w:t>
            </w:r>
          </w:p>
          <w:p w:rsidR="00BE2829" w:rsidRDefault="00BE2829" w:rsidP="00CF7F4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1D4DEA" w:rsidRPr="00CF7F4C"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полугодии </w:t>
            </w: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F7F4C" w:rsidRPr="00CF7F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1D4DEA" w:rsidRPr="00CF7F4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требованиями открытости и доступности </w:t>
            </w:r>
            <w:r w:rsidRPr="00CF7F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о бюджете  на официальном сайте администрации </w:t>
            </w:r>
            <w:r w:rsidR="00CF7F4C" w:rsidRPr="00CF7F4C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 xml:space="preserve"> «Усинск» размещен утверждённый бюджет на 202</w:t>
            </w:r>
            <w:r w:rsidR="00CF7F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CF7F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 xml:space="preserve"> г.г., отчёт об исполнении бюджета за 202</w:t>
            </w:r>
            <w:r w:rsidR="00CF7F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F7F4C">
              <w:rPr>
                <w:rFonts w:ascii="Times New Roman" w:hAnsi="Times New Roman" w:cs="Times New Roman"/>
                <w:sz w:val="18"/>
                <w:szCs w:val="18"/>
              </w:rPr>
              <w:t xml:space="preserve"> год.  </w:t>
            </w:r>
          </w:p>
          <w:p w:rsidR="00CF7F4C" w:rsidRPr="00CF7F4C" w:rsidRDefault="00CF7F4C" w:rsidP="00CF7F4C">
            <w:pPr>
              <w:jc w:val="left"/>
              <w:rPr>
                <w:rFonts w:ascii="Times New Roman" w:hAnsi="Times New Roman" w:cs="Times New Roman"/>
                <w:color w:val="2F5496" w:themeColor="accent5" w:themeShade="BF"/>
                <w:sz w:val="18"/>
                <w:szCs w:val="18"/>
              </w:rPr>
            </w:pPr>
            <w:r w:rsidRPr="0003626C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https://usinsk.gosuslugi.ru/deyatelnost/napravleniya-deyatelnosti/byudzhet-dlya-grazhdan/</w:t>
            </w:r>
          </w:p>
        </w:tc>
      </w:tr>
      <w:tr w:rsidR="00BE2829" w:rsidRPr="00124400" w:rsidTr="004418D8">
        <w:tc>
          <w:tcPr>
            <w:tcW w:w="851" w:type="dxa"/>
            <w:shd w:val="clear" w:color="auto" w:fill="auto"/>
          </w:tcPr>
          <w:p w:rsidR="00BE2829" w:rsidRPr="00003D7D" w:rsidRDefault="00BE2829" w:rsidP="00AE0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03D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1559" w:type="dxa"/>
          </w:tcPr>
          <w:p w:rsidR="00BE2829" w:rsidRPr="00E116B2" w:rsidRDefault="00BE2829" w:rsidP="00E60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38DA">
              <w:rPr>
                <w:rFonts w:ascii="Times New Roman" w:hAnsi="Times New Roman" w:cs="Times New Roman"/>
                <w:sz w:val="18"/>
                <w:szCs w:val="18"/>
              </w:rPr>
              <w:t>Повышение открытости и доступности информации о деятельности муниципальных учреждений МО ГО «Усинск»</w:t>
            </w:r>
          </w:p>
        </w:tc>
        <w:tc>
          <w:tcPr>
            <w:tcW w:w="1560" w:type="dxa"/>
          </w:tcPr>
          <w:p w:rsidR="00BE2829" w:rsidRPr="008651D0" w:rsidRDefault="00BE2829" w:rsidP="00E60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Наполнение и актуализация данных о муниципальных услугах, муниципальных работах, муниципальных учреждениях МО ГО «Усинск» на Официальном сайте Российской Федерации для размещения информации о государственных и муниципальных учреждениях (</w:t>
            </w:r>
            <w:proofErr w:type="spellStart"/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bus.gov.ru</w:t>
            </w:r>
            <w:proofErr w:type="spellEnd"/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BE2829" w:rsidRPr="008651D0" w:rsidRDefault="00BE2829" w:rsidP="00E60C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Администрация МО ГО «</w:t>
            </w:r>
            <w:proofErr w:type="spellStart"/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Усинкс</w:t>
            </w:r>
            <w:proofErr w:type="spellEnd"/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» и отраслевые органы администрации МО ГО «Усинск», осуществляющие функции и полномочия учредителя муниципальных учреждений МО ГО «Усинск», муниципальные учреждения МО ГО «Усинск»</w:t>
            </w:r>
          </w:p>
        </w:tc>
        <w:tc>
          <w:tcPr>
            <w:tcW w:w="983" w:type="dxa"/>
          </w:tcPr>
          <w:p w:rsidR="00BE2829" w:rsidRPr="008651D0" w:rsidRDefault="00BE2829" w:rsidP="00A97FFC">
            <w:pPr>
              <w:rPr>
                <w:sz w:val="18"/>
                <w:szCs w:val="18"/>
              </w:rPr>
            </w:pPr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8651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51D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8651D0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8651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51D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</w:tcPr>
          <w:p w:rsidR="00BE2829" w:rsidRPr="008651D0" w:rsidRDefault="00BE2829" w:rsidP="001252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1D0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spellStart"/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УЭРПиИП</w:t>
            </w:r>
            <w:proofErr w:type="spellEnd"/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, отраслевых органов администрации МО ГО «Усинск», осуществляющих функции и полномочия учредителя муниципальных учреждений МО ГО «Усинск»,  за размещением данных муниципальными учреждениями МО ГО «Усинск»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BE2829" w:rsidRPr="008651D0" w:rsidRDefault="00BE2829" w:rsidP="00D32F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8651D0" w:rsidRDefault="00BE2829" w:rsidP="00D3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8651D0" w:rsidRDefault="00BE2829" w:rsidP="00D32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1D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BE2829" w:rsidRPr="001D3105" w:rsidRDefault="00BE2829" w:rsidP="004441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310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BE2829" w:rsidRPr="001D3105" w:rsidRDefault="00152649" w:rsidP="004441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3105">
              <w:rPr>
                <w:rFonts w:ascii="Times New Roman" w:hAnsi="Times New Roman" w:cs="Times New Roman"/>
                <w:sz w:val="18"/>
                <w:szCs w:val="18"/>
              </w:rPr>
              <w:t xml:space="preserve">По данным, представленным органами, осуществляющими функции и полномочия учредителя (администрация МО ГО «Усинск», Управление образования АМО ГО «Усинск»,  </w:t>
            </w:r>
            <w:proofErr w:type="spellStart"/>
            <w:r w:rsidRPr="001D3105">
              <w:rPr>
                <w:rFonts w:ascii="Times New Roman" w:hAnsi="Times New Roman" w:cs="Times New Roman"/>
                <w:sz w:val="18"/>
                <w:szCs w:val="18"/>
              </w:rPr>
              <w:t>УФКиС</w:t>
            </w:r>
            <w:proofErr w:type="spellEnd"/>
            <w:r w:rsidRPr="001D3105">
              <w:rPr>
                <w:rFonts w:ascii="Times New Roman" w:hAnsi="Times New Roman" w:cs="Times New Roman"/>
                <w:sz w:val="18"/>
                <w:szCs w:val="18"/>
              </w:rPr>
              <w:t xml:space="preserve">  АМО ГО «Усинск», </w:t>
            </w:r>
            <w:proofErr w:type="spellStart"/>
            <w:r w:rsidRPr="001D3105">
              <w:rPr>
                <w:rFonts w:ascii="Times New Roman" w:hAnsi="Times New Roman" w:cs="Times New Roman"/>
                <w:sz w:val="18"/>
                <w:szCs w:val="18"/>
              </w:rPr>
              <w:t>УКиНП</w:t>
            </w:r>
            <w:proofErr w:type="spellEnd"/>
            <w:r w:rsidRPr="001D3105">
              <w:rPr>
                <w:rFonts w:ascii="Times New Roman" w:hAnsi="Times New Roman" w:cs="Times New Roman"/>
                <w:sz w:val="18"/>
                <w:szCs w:val="18"/>
              </w:rPr>
              <w:t xml:space="preserve"> АМО ГО «Усинск»),  подведомственными м</w:t>
            </w:r>
            <w:r w:rsidR="00BE2829" w:rsidRPr="001D3105">
              <w:rPr>
                <w:rFonts w:ascii="Times New Roman" w:hAnsi="Times New Roman" w:cs="Times New Roman"/>
                <w:sz w:val="18"/>
                <w:szCs w:val="18"/>
              </w:rPr>
              <w:t>униципальными бюджетными и автономными учреждениями</w:t>
            </w:r>
            <w:r w:rsidRPr="001D3105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размещена </w:t>
            </w:r>
            <w:r w:rsidR="00BE2829" w:rsidRPr="001D3105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Российской Федерации для размещения информации о государственных и муниципальных учреждениях (</w:t>
            </w:r>
            <w:proofErr w:type="spellStart"/>
            <w:r w:rsidR="00BE2829" w:rsidRPr="001D3105">
              <w:rPr>
                <w:rFonts w:ascii="Times New Roman" w:hAnsi="Times New Roman" w:cs="Times New Roman"/>
                <w:sz w:val="18"/>
                <w:szCs w:val="18"/>
              </w:rPr>
              <w:t>bus.gov.ru</w:t>
            </w:r>
            <w:proofErr w:type="spellEnd"/>
            <w:r w:rsidR="00BE2829" w:rsidRPr="001D3105">
              <w:rPr>
                <w:rFonts w:ascii="Times New Roman" w:hAnsi="Times New Roman" w:cs="Times New Roman"/>
                <w:sz w:val="18"/>
                <w:szCs w:val="18"/>
              </w:rPr>
              <w:t xml:space="preserve">) в полном объёме. </w:t>
            </w:r>
            <w:proofErr w:type="gramEnd"/>
          </w:p>
          <w:p w:rsidR="00BE2829" w:rsidRPr="00E116B2" w:rsidRDefault="00BE2829" w:rsidP="00152649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BE2829" w:rsidRPr="00320F38" w:rsidTr="004418D8">
        <w:tc>
          <w:tcPr>
            <w:tcW w:w="851" w:type="dxa"/>
            <w:shd w:val="clear" w:color="auto" w:fill="auto"/>
          </w:tcPr>
          <w:p w:rsidR="00BE2829" w:rsidRPr="00077069" w:rsidRDefault="00BE2829" w:rsidP="00AE0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7069">
              <w:rPr>
                <w:rFonts w:ascii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1559" w:type="dxa"/>
          </w:tcPr>
          <w:p w:rsidR="00BE2829" w:rsidRPr="00316C2F" w:rsidRDefault="00BE2829" w:rsidP="00155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инициативного бюджетирования на территории МО ГО "Усинск", включая вовлечение гражданского </w:t>
            </w:r>
            <w:r w:rsidRPr="00316C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общества в процесс принятия решений в бюджетной сфере</w:t>
            </w:r>
          </w:p>
        </w:tc>
        <w:tc>
          <w:tcPr>
            <w:tcW w:w="1560" w:type="dxa"/>
          </w:tcPr>
          <w:p w:rsidR="00BE2829" w:rsidRPr="00316C2F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проекта "Народный бюджет"</w:t>
            </w:r>
          </w:p>
        </w:tc>
        <w:tc>
          <w:tcPr>
            <w:tcW w:w="1560" w:type="dxa"/>
            <w:shd w:val="clear" w:color="auto" w:fill="auto"/>
          </w:tcPr>
          <w:p w:rsidR="00BE2829" w:rsidRPr="00316C2F" w:rsidRDefault="00BE2829" w:rsidP="00AE0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>УЭРП и ИП</w:t>
            </w:r>
          </w:p>
        </w:tc>
        <w:tc>
          <w:tcPr>
            <w:tcW w:w="983" w:type="dxa"/>
          </w:tcPr>
          <w:p w:rsidR="00BE2829" w:rsidRPr="00316C2F" w:rsidRDefault="00BE2829" w:rsidP="00A97FFC">
            <w:pPr>
              <w:rPr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316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316C2F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316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77" w:type="dxa"/>
            <w:shd w:val="clear" w:color="auto" w:fill="auto"/>
          </w:tcPr>
          <w:p w:rsidR="00BE2829" w:rsidRPr="00316C2F" w:rsidRDefault="00BE2829" w:rsidP="00AE0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>Публикация информации о ходе реализации проекта "Народный бюджет" в ИТС "Интернет" на официальном сайте Администрации МО ГО "Усинск", в социальных сетях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BE2829" w:rsidRPr="00316C2F" w:rsidRDefault="00BE2829" w:rsidP="00AE0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316C2F" w:rsidRDefault="00BE2829" w:rsidP="00AE0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316C2F" w:rsidRDefault="00BE2829" w:rsidP="00AE0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BE2829" w:rsidRPr="00316C2F" w:rsidRDefault="00BE2829" w:rsidP="00BE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BE2829" w:rsidRPr="00316C2F" w:rsidRDefault="00BE2829" w:rsidP="007D39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администрации </w:t>
            </w:r>
            <w:r w:rsidR="00316C2F" w:rsidRPr="00316C2F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</w:t>
            </w: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 «Усинск»</w:t>
            </w:r>
            <w:r w:rsidR="00316C2F"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</w:t>
            </w: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="00504663">
                <w:t xml:space="preserve"> </w:t>
              </w:r>
              <w:r w:rsidR="00504663" w:rsidRPr="00504663">
                <w:rPr>
                  <w:rFonts w:ascii="Times New Roman" w:hAnsi="Times New Roman" w:cs="Times New Roman"/>
                  <w:sz w:val="18"/>
                  <w:szCs w:val="18"/>
                </w:rPr>
                <w:t>https://usinsk.gosuslugi.ru/</w:t>
              </w:r>
              <w:r w:rsidRPr="00316C2F">
                <w:rPr>
                  <w:rFonts w:ascii="Times New Roman" w:hAnsi="Times New Roman" w:cs="Times New Roman"/>
                  <w:sz w:val="18"/>
                  <w:szCs w:val="18"/>
                </w:rPr>
                <w:t xml:space="preserve"> создана</w:t>
              </w:r>
            </w:hyperlink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 вкладка «Народный бюджет», с актуальной информацией, также информация размещена в социальной сети «</w:t>
            </w:r>
            <w:proofErr w:type="spellStart"/>
            <w:r w:rsidRPr="00316C2F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» (группа «Народный бюджет </w:t>
            </w:r>
            <w:r w:rsidRPr="00316C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Коми»).</w:t>
            </w:r>
          </w:p>
          <w:p w:rsidR="00BE2829" w:rsidRPr="00AB195D" w:rsidRDefault="00BE2829" w:rsidP="007D3913">
            <w:pPr>
              <w:autoSpaceDE w:val="0"/>
              <w:autoSpaceDN w:val="0"/>
              <w:adjustRightInd w:val="0"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>В 202</w:t>
            </w:r>
            <w:r w:rsidR="00316C2F" w:rsidRPr="00316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r w:rsidR="002A2CF3"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планируется </w:t>
            </w: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>реализова</w:t>
            </w:r>
            <w:r w:rsidR="002A2CF3" w:rsidRPr="00316C2F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2CF3" w:rsidRPr="00316C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E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16C2F">
              <w:rPr>
                <w:rFonts w:ascii="Times New Roman" w:hAnsi="Times New Roman" w:cs="Times New Roman"/>
                <w:sz w:val="18"/>
                <w:szCs w:val="18"/>
              </w:rPr>
              <w:t xml:space="preserve"> народных  проектов на общую сумму </w:t>
            </w:r>
            <w:r w:rsidR="002A2CF3" w:rsidRPr="00AB19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6C2F" w:rsidRPr="00AB19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A2CF3" w:rsidRPr="00AB19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91F7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AB195D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рублей, из них </w:t>
            </w:r>
            <w:r w:rsidR="002A2CF3" w:rsidRPr="00AB19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1F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A2CF3" w:rsidRPr="00AB19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91F7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AB195D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 из республиканского бюджета Республики Коми, </w:t>
            </w:r>
            <w:r w:rsidR="002A2CF3" w:rsidRPr="00AB195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AB195D" w:rsidRPr="00AB19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91F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2CF3" w:rsidRPr="00AB1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95D">
              <w:rPr>
                <w:rFonts w:ascii="Times New Roman" w:hAnsi="Times New Roman" w:cs="Times New Roman"/>
                <w:sz w:val="18"/>
                <w:szCs w:val="18"/>
              </w:rPr>
              <w:t xml:space="preserve">млн. рублей из местного бюджета, </w:t>
            </w:r>
            <w:r w:rsidR="00AB195D" w:rsidRPr="00AB195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891F7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AB195D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 вклад ИП и юр</w:t>
            </w:r>
            <w:proofErr w:type="gramStart"/>
            <w:r w:rsidR="00AB19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195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B195D">
              <w:rPr>
                <w:rFonts w:ascii="Times New Roman" w:hAnsi="Times New Roman" w:cs="Times New Roman"/>
                <w:sz w:val="18"/>
                <w:szCs w:val="18"/>
              </w:rPr>
              <w:t>иц, 0,18</w:t>
            </w:r>
            <w:r w:rsidR="002A2CF3" w:rsidRPr="00AB195D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  <w:r w:rsidRPr="00AB195D">
              <w:rPr>
                <w:rFonts w:ascii="Times New Roman" w:hAnsi="Times New Roman" w:cs="Times New Roman"/>
                <w:sz w:val="18"/>
                <w:szCs w:val="18"/>
              </w:rPr>
              <w:t xml:space="preserve"> вклад граждан.</w:t>
            </w:r>
          </w:p>
          <w:p w:rsidR="00BE2829" w:rsidRPr="00204242" w:rsidRDefault="00BE2829" w:rsidP="007D3913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4242">
              <w:rPr>
                <w:rFonts w:ascii="Times New Roman" w:hAnsi="Times New Roman"/>
                <w:b/>
                <w:sz w:val="18"/>
                <w:szCs w:val="18"/>
              </w:rPr>
              <w:t xml:space="preserve">В сфере благоустройства – </w:t>
            </w:r>
            <w:r w:rsidR="00204242" w:rsidRPr="00204242">
              <w:rPr>
                <w:rFonts w:ascii="Times New Roman" w:hAnsi="Times New Roman"/>
                <w:sz w:val="18"/>
                <w:szCs w:val="18"/>
              </w:rPr>
              <w:t>3</w:t>
            </w:r>
            <w:r w:rsidRPr="00204242">
              <w:rPr>
                <w:rFonts w:ascii="Times New Roman" w:hAnsi="Times New Roman"/>
                <w:sz w:val="18"/>
                <w:szCs w:val="18"/>
              </w:rPr>
              <w:t xml:space="preserve"> проектов на общую сумму </w:t>
            </w:r>
            <w:r w:rsidR="00204242" w:rsidRPr="00204242">
              <w:rPr>
                <w:rFonts w:ascii="Times New Roman" w:hAnsi="Times New Roman"/>
                <w:sz w:val="18"/>
                <w:szCs w:val="18"/>
              </w:rPr>
              <w:t>6,7</w:t>
            </w:r>
            <w:r w:rsidR="002A2CF3" w:rsidRPr="002042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054C" w:rsidRPr="00204242">
              <w:rPr>
                <w:rFonts w:ascii="Times New Roman" w:hAnsi="Times New Roman"/>
                <w:sz w:val="18"/>
                <w:szCs w:val="18"/>
              </w:rPr>
              <w:t>млн. рублей</w:t>
            </w:r>
            <w:r w:rsidRPr="0020424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3913" w:rsidRDefault="00BE2829" w:rsidP="007D3913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04242">
              <w:rPr>
                <w:rFonts w:ascii="Times New Roman" w:hAnsi="Times New Roman"/>
                <w:b/>
                <w:sz w:val="18"/>
                <w:szCs w:val="18"/>
              </w:rPr>
              <w:t xml:space="preserve">В сфере культуры </w:t>
            </w:r>
            <w:r w:rsidRPr="00204242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04242" w:rsidRPr="00204242">
              <w:rPr>
                <w:rFonts w:ascii="Times New Roman" w:hAnsi="Times New Roman"/>
                <w:sz w:val="18"/>
                <w:szCs w:val="18"/>
              </w:rPr>
              <w:t>4</w:t>
            </w:r>
            <w:r w:rsidRPr="00204242">
              <w:rPr>
                <w:rFonts w:ascii="Times New Roman" w:hAnsi="Times New Roman"/>
                <w:sz w:val="18"/>
                <w:szCs w:val="18"/>
              </w:rPr>
              <w:t xml:space="preserve"> проекта на общую сумму </w:t>
            </w:r>
            <w:r w:rsidR="00204242" w:rsidRPr="00204242">
              <w:rPr>
                <w:rFonts w:ascii="Times New Roman" w:hAnsi="Times New Roman"/>
                <w:sz w:val="18"/>
                <w:szCs w:val="18"/>
              </w:rPr>
              <w:t>3,69</w:t>
            </w:r>
            <w:r w:rsidR="00B2054C" w:rsidRPr="00204242">
              <w:rPr>
                <w:rFonts w:ascii="Times New Roman" w:hAnsi="Times New Roman"/>
                <w:sz w:val="18"/>
                <w:szCs w:val="18"/>
              </w:rPr>
              <w:t xml:space="preserve"> млн. рублей</w:t>
            </w:r>
            <w:r w:rsidRPr="00204242">
              <w:rPr>
                <w:rFonts w:ascii="Times New Roman" w:hAnsi="Times New Roman"/>
                <w:sz w:val="18"/>
                <w:szCs w:val="18"/>
              </w:rPr>
              <w:t>.</w:t>
            </w:r>
            <w:r w:rsidR="00CE60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2829" w:rsidRPr="00204242" w:rsidRDefault="00BE2829" w:rsidP="007D3913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сфере образования - </w:t>
            </w:r>
            <w:r w:rsidR="00204242" w:rsidRPr="002042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04242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  <w:r w:rsidR="002A37F8" w:rsidRPr="00204242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204242">
              <w:rPr>
                <w:rFonts w:ascii="Times New Roman" w:hAnsi="Times New Roman" w:cs="Times New Roman"/>
                <w:sz w:val="18"/>
                <w:szCs w:val="18"/>
              </w:rPr>
              <w:t xml:space="preserve"> на общую сумму </w:t>
            </w:r>
            <w:r w:rsidR="002A37F8" w:rsidRPr="002042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054C" w:rsidRPr="002042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4242" w:rsidRPr="0020424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B2054C" w:rsidRPr="00204242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  <w:r w:rsidRPr="002042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2829" w:rsidRPr="00204242" w:rsidRDefault="00BE2829" w:rsidP="007D3913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сфере агропромышленного комплекса - </w:t>
            </w:r>
            <w:r w:rsidR="00204242" w:rsidRPr="002042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4242">
              <w:rPr>
                <w:rFonts w:ascii="Times New Roman" w:hAnsi="Times New Roman" w:cs="Times New Roman"/>
                <w:sz w:val="18"/>
                <w:szCs w:val="18"/>
              </w:rPr>
              <w:t xml:space="preserve"> проект на общую сумму</w:t>
            </w:r>
            <w:r w:rsidR="002A37F8" w:rsidRPr="00204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242" w:rsidRPr="00204242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  <w:r w:rsidR="00AD688B" w:rsidRPr="0020424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r w:rsidRPr="00204242">
              <w:rPr>
                <w:rFonts w:ascii="Times New Roman" w:hAnsi="Times New Roman" w:cs="Times New Roman"/>
                <w:sz w:val="18"/>
                <w:szCs w:val="18"/>
              </w:rPr>
              <w:t>. рублей</w:t>
            </w:r>
            <w:r w:rsidR="00AD688B" w:rsidRPr="002042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E2829" w:rsidRPr="00204242" w:rsidRDefault="00BE2829" w:rsidP="007D3913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сфере </w:t>
            </w:r>
            <w:r w:rsidR="00F442AB" w:rsidRPr="00204242">
              <w:rPr>
                <w:rFonts w:ascii="Times New Roman" w:hAnsi="Times New Roman" w:cs="Times New Roman"/>
                <w:b/>
                <w:sz w:val="18"/>
                <w:szCs w:val="18"/>
              </w:rPr>
              <w:t>ХВС</w:t>
            </w:r>
            <w:r w:rsidRPr="002042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442AB" w:rsidRPr="002042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4242">
              <w:rPr>
                <w:rFonts w:ascii="Times New Roman" w:hAnsi="Times New Roman" w:cs="Times New Roman"/>
                <w:sz w:val="18"/>
                <w:szCs w:val="18"/>
              </w:rPr>
              <w:t xml:space="preserve"> проект на общую сумму </w:t>
            </w:r>
            <w:r w:rsidR="00204242" w:rsidRPr="00204242"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  <w:r w:rsidR="00AD688B" w:rsidRPr="00204242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  <w:r w:rsidR="00F442AB" w:rsidRPr="002042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2829" w:rsidRPr="00F40237" w:rsidRDefault="00BE2829" w:rsidP="007D39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40237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постановлением АМО ГО «Усинск» от </w:t>
            </w:r>
            <w:r w:rsidR="00F40237" w:rsidRPr="00F402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442AB" w:rsidRPr="00F402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40237">
              <w:rPr>
                <w:rFonts w:ascii="Times New Roman" w:hAnsi="Times New Roman" w:cs="Times New Roman"/>
                <w:sz w:val="18"/>
                <w:szCs w:val="18"/>
              </w:rPr>
              <w:t>.06.202</w:t>
            </w:r>
            <w:r w:rsidR="00F40237" w:rsidRPr="00F402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42AB" w:rsidRPr="00F4023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F40237" w:rsidRPr="00F40237">
              <w:rPr>
                <w:rFonts w:ascii="Times New Roman" w:hAnsi="Times New Roman" w:cs="Times New Roman"/>
                <w:sz w:val="18"/>
                <w:szCs w:val="18"/>
              </w:rPr>
              <w:t>1219</w:t>
            </w:r>
            <w:r w:rsidRPr="00F40237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 перечень одобренных народных проектов, рекоменд</w:t>
            </w:r>
            <w:r w:rsidR="00F40237" w:rsidRPr="00F40237">
              <w:rPr>
                <w:rFonts w:ascii="Times New Roman" w:hAnsi="Times New Roman" w:cs="Times New Roman"/>
                <w:sz w:val="18"/>
                <w:szCs w:val="18"/>
              </w:rPr>
              <w:t>уемых</w:t>
            </w:r>
            <w:r w:rsidRPr="00F40237">
              <w:rPr>
                <w:rFonts w:ascii="Times New Roman" w:hAnsi="Times New Roman" w:cs="Times New Roman"/>
                <w:sz w:val="18"/>
                <w:szCs w:val="18"/>
              </w:rPr>
              <w:t xml:space="preserve"> к реализации на территории МО ГО «Усинск» в 202</w:t>
            </w:r>
            <w:r w:rsidR="000F4C73" w:rsidRPr="00F402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40237">
              <w:rPr>
                <w:rFonts w:ascii="Times New Roman" w:hAnsi="Times New Roman" w:cs="Times New Roman"/>
                <w:sz w:val="18"/>
                <w:szCs w:val="18"/>
              </w:rPr>
              <w:t xml:space="preserve"> году.</w:t>
            </w:r>
          </w:p>
          <w:p w:rsidR="00BE2829" w:rsidRPr="00F40237" w:rsidRDefault="00BE2829" w:rsidP="007D3913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0237">
              <w:rPr>
                <w:rFonts w:ascii="Times New Roman" w:hAnsi="Times New Roman" w:cs="Times New Roman"/>
                <w:sz w:val="18"/>
                <w:szCs w:val="18"/>
              </w:rPr>
              <w:t>Республиканский отбор пройдет до 25 ноября 202</w:t>
            </w:r>
            <w:r w:rsidR="00F40237" w:rsidRPr="00F402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40237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  <w:p w:rsidR="00BE2829" w:rsidRPr="00E116B2" w:rsidRDefault="00BE2829" w:rsidP="001F47A1">
            <w:pPr>
              <w:autoSpaceDE w:val="0"/>
              <w:autoSpaceDN w:val="0"/>
              <w:adjustRightInd w:val="0"/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B5F67" w:rsidRPr="00320F38" w:rsidTr="00E132E2">
        <w:trPr>
          <w:gridAfter w:val="2"/>
          <w:wAfter w:w="47" w:type="dxa"/>
        </w:trPr>
        <w:tc>
          <w:tcPr>
            <w:tcW w:w="851" w:type="dxa"/>
            <w:shd w:val="clear" w:color="auto" w:fill="auto"/>
          </w:tcPr>
          <w:p w:rsidR="00BB5F67" w:rsidRPr="00320F38" w:rsidRDefault="00BB5F67" w:rsidP="0012524C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121" w:type="dxa"/>
            <w:gridSpan w:val="17"/>
          </w:tcPr>
          <w:p w:rsidR="00BB5F67" w:rsidRPr="009C3D67" w:rsidRDefault="00BB5F67" w:rsidP="001252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D67">
              <w:rPr>
                <w:rFonts w:ascii="Times New Roman" w:hAnsi="Times New Roman" w:cs="Times New Roman"/>
                <w:sz w:val="18"/>
                <w:szCs w:val="18"/>
              </w:rPr>
              <w:t>Меры по повышению эффективности управления бюджетными доходами</w:t>
            </w:r>
          </w:p>
        </w:tc>
      </w:tr>
      <w:tr w:rsidR="00BB5F67" w:rsidRPr="00320F38" w:rsidTr="00E132E2">
        <w:trPr>
          <w:gridAfter w:val="2"/>
          <w:wAfter w:w="47" w:type="dxa"/>
        </w:trPr>
        <w:tc>
          <w:tcPr>
            <w:tcW w:w="851" w:type="dxa"/>
            <w:shd w:val="clear" w:color="auto" w:fill="auto"/>
          </w:tcPr>
          <w:p w:rsidR="00BB5F67" w:rsidRPr="00320F38" w:rsidRDefault="00BB5F67" w:rsidP="0012524C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20F3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5121" w:type="dxa"/>
            <w:gridSpan w:val="17"/>
          </w:tcPr>
          <w:p w:rsidR="00BB5F67" w:rsidRPr="009C3D67" w:rsidRDefault="00BB5F67" w:rsidP="001252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D67">
              <w:rPr>
                <w:rFonts w:ascii="Times New Roman" w:hAnsi="Times New Roman" w:cs="Times New Roman"/>
                <w:sz w:val="18"/>
                <w:szCs w:val="18"/>
              </w:rPr>
              <w:t>Меры по увеличению поступлений налоговых и неналоговых доходов</w:t>
            </w:r>
          </w:p>
        </w:tc>
      </w:tr>
      <w:tr w:rsidR="00A04BEE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A04BEE" w:rsidRPr="005304A7" w:rsidRDefault="00A04BEE" w:rsidP="009A4F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1559" w:type="dxa"/>
          </w:tcPr>
          <w:p w:rsidR="00A04BEE" w:rsidRPr="00E116B2" w:rsidRDefault="00A04BEE" w:rsidP="00155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снижению уровня неформальной занятости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отраслях экономики</w:t>
            </w:r>
          </w:p>
        </w:tc>
        <w:tc>
          <w:tcPr>
            <w:tcW w:w="1560" w:type="dxa"/>
          </w:tcPr>
          <w:p w:rsidR="00A04BEE" w:rsidRPr="00E116B2" w:rsidRDefault="00A04BEE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Мониторинг мероприятий по снижению неформальной занятости</w:t>
            </w:r>
          </w:p>
        </w:tc>
        <w:tc>
          <w:tcPr>
            <w:tcW w:w="1560" w:type="dxa"/>
            <w:shd w:val="clear" w:color="auto" w:fill="auto"/>
          </w:tcPr>
          <w:p w:rsidR="00A04BEE" w:rsidRPr="005304A7" w:rsidRDefault="00A04BEE" w:rsidP="005523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C38">
              <w:rPr>
                <w:rFonts w:ascii="Times New Roman" w:hAnsi="Times New Roman" w:cs="Times New Roman"/>
                <w:sz w:val="18"/>
                <w:szCs w:val="18"/>
              </w:rPr>
              <w:t>УЭРП и ИП</w:t>
            </w:r>
          </w:p>
        </w:tc>
        <w:tc>
          <w:tcPr>
            <w:tcW w:w="983" w:type="dxa"/>
          </w:tcPr>
          <w:p w:rsidR="00A04BEE" w:rsidRDefault="00A04BEE" w:rsidP="00A04BEE">
            <w:r w:rsidRPr="00E36B2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36B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A04BEE" w:rsidRDefault="00A04BEE" w:rsidP="00552326">
            <w:r w:rsidRPr="00A04BEE">
              <w:rPr>
                <w:rFonts w:ascii="Times New Roman" w:hAnsi="Times New Roman" w:cs="Times New Roman"/>
                <w:sz w:val="18"/>
                <w:szCs w:val="18"/>
              </w:rPr>
              <w:t>1 полугодие 2023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A04BEE" w:rsidRPr="005304A7" w:rsidRDefault="00A04BEE" w:rsidP="00552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04A7">
              <w:rPr>
                <w:rFonts w:ascii="Times New Roman" w:hAnsi="Times New Roman" w:cs="Times New Roman"/>
                <w:sz w:val="18"/>
                <w:szCs w:val="18"/>
              </w:rPr>
              <w:t>Аналитическая записка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A04BEE" w:rsidRPr="005304A7" w:rsidRDefault="00A04BEE" w:rsidP="005523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04A7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A04BEE" w:rsidRPr="00F604B3" w:rsidRDefault="00A04BEE" w:rsidP="005523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35D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A04BEE" w:rsidRPr="009D7F43" w:rsidRDefault="00A04BEE" w:rsidP="005523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33A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A04BEE" w:rsidRDefault="00A04BEE" w:rsidP="005523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Исполнено.</w:t>
            </w:r>
          </w:p>
          <w:p w:rsidR="00A04BEE" w:rsidRPr="00957EFD" w:rsidRDefault="00A04BEE" w:rsidP="0055232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57EFD">
              <w:rPr>
                <w:rFonts w:ascii="Times New Roman" w:hAnsi="Times New Roman" w:cs="Times New Roman"/>
                <w:sz w:val="18"/>
                <w:szCs w:val="18"/>
              </w:rPr>
              <w:t>остановлением администрации МО ГО «Усинск»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57EFD">
              <w:rPr>
                <w:rFonts w:ascii="Times New Roman" w:hAnsi="Times New Roman" w:cs="Times New Roman"/>
                <w:sz w:val="18"/>
                <w:szCs w:val="18"/>
              </w:rPr>
              <w:t xml:space="preserve">.01.2022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57EFD">
              <w:rPr>
                <w:rFonts w:ascii="Times New Roman" w:hAnsi="Times New Roman" w:cs="Times New Roman"/>
                <w:sz w:val="18"/>
                <w:szCs w:val="18"/>
              </w:rPr>
              <w:t>4  создана межведомственная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рабочая группа по вопросам снижения неформальной занятости населения</w:t>
            </w:r>
            <w:r w:rsidRPr="00957EF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04BEE" w:rsidRPr="00A04BEE" w:rsidRDefault="00A04BEE" w:rsidP="00A04BE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Заседания межведомственной рабочей группы</w:t>
            </w:r>
            <w:r w:rsidRPr="00957EFD">
              <w:rPr>
                <w:rFonts w:ascii="Times New Roman" w:hAnsi="Times New Roman" w:cs="Times New Roman"/>
                <w:sz w:val="18"/>
                <w:szCs w:val="18"/>
              </w:rPr>
              <w:t xml:space="preserve"> провод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ятся ежеквартально. В первом полугодии 2023 года </w:t>
            </w:r>
            <w:r w:rsidRPr="00364AC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64AC9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заседания.</w:t>
            </w:r>
          </w:p>
        </w:tc>
      </w:tr>
      <w:tr w:rsidR="00BE2829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Pr="005304A7" w:rsidRDefault="00BE2829" w:rsidP="009A4F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0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2.1.5.1.</w:t>
            </w:r>
          </w:p>
        </w:tc>
        <w:tc>
          <w:tcPr>
            <w:tcW w:w="1559" w:type="dxa"/>
          </w:tcPr>
          <w:p w:rsidR="00BE2829" w:rsidRPr="008F4CC4" w:rsidRDefault="00BE2829" w:rsidP="00155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>Внедрение целевых моделей по улучшению инвестиционного климата МО ГО «Усинск»</w:t>
            </w:r>
          </w:p>
        </w:tc>
        <w:tc>
          <w:tcPr>
            <w:tcW w:w="1560" w:type="dxa"/>
          </w:tcPr>
          <w:p w:rsidR="00BE2829" w:rsidRPr="008F4CC4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>Реализация приоритетного проекта по внедрению целевой модели "Постановка на кадастровый учет земельных участков и объектов недвижимого имущества"</w:t>
            </w:r>
          </w:p>
          <w:p w:rsidR="00BE2829" w:rsidRPr="008F4CC4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>Реализация приоритетного проекта по внедрению целевой модели "Регистрация права собственности на земельные участки и объекты недвижимого имущества"</w:t>
            </w:r>
          </w:p>
        </w:tc>
        <w:tc>
          <w:tcPr>
            <w:tcW w:w="1560" w:type="dxa"/>
            <w:shd w:val="clear" w:color="auto" w:fill="auto"/>
          </w:tcPr>
          <w:p w:rsidR="00BE2829" w:rsidRPr="008F4CC4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983" w:type="dxa"/>
          </w:tcPr>
          <w:p w:rsidR="00BE2829" w:rsidRPr="008F4CC4" w:rsidRDefault="00BE2829" w:rsidP="00A97FFC">
            <w:pPr>
              <w:rPr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8F4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8F4CC4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8F4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8F4CC4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>Удельный вес выполненных мероприятий в количестве запланированных мероприятий, проектов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8F4CC4" w:rsidRDefault="00BE2829" w:rsidP="001252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8F4CC4" w:rsidRDefault="00BE2829" w:rsidP="001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134" w:type="dxa"/>
            <w:shd w:val="clear" w:color="auto" w:fill="auto"/>
          </w:tcPr>
          <w:p w:rsidR="00BE2829" w:rsidRPr="008F4CC4" w:rsidRDefault="00BE2829" w:rsidP="00125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8F4CC4" w:rsidRDefault="00BE2829" w:rsidP="006A15B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BE2829" w:rsidRPr="008F4CC4" w:rsidRDefault="00BE2829" w:rsidP="008F4C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 xml:space="preserve">Право муниципальной собственности оформлено на </w:t>
            </w:r>
            <w:r w:rsidR="008F4CC4" w:rsidRPr="008F4CC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 xml:space="preserve"> объект</w:t>
            </w:r>
            <w:r w:rsidR="00F3068C" w:rsidRPr="008F4C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F4CC4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данные внесены в реестр муниципальной собственности (программный комплекс АСУС).</w:t>
            </w:r>
          </w:p>
        </w:tc>
      </w:tr>
      <w:tr w:rsidR="00BE2829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Pr="004B1F81" w:rsidRDefault="00BE2829" w:rsidP="001252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1F81">
              <w:rPr>
                <w:rFonts w:ascii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1559" w:type="dxa"/>
          </w:tcPr>
          <w:p w:rsidR="00BE2829" w:rsidRPr="00C72756" w:rsidRDefault="00BE2829" w:rsidP="00155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работы с налоговыми органами в целях повышения собираемости налоговых доходов, а также сокращения задолженности 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налоговым платежам в бюджеты бюджетной системы Российской Федерации</w:t>
            </w:r>
          </w:p>
        </w:tc>
        <w:tc>
          <w:tcPr>
            <w:tcW w:w="1560" w:type="dxa"/>
          </w:tcPr>
          <w:p w:rsidR="00BE2829" w:rsidRPr="00C72756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работ по легализации объектов налогообложения (по всем направлениям: убыточности организаций, легализации 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заработной платы, сокращения задолженности по уплате налоговых обязательств, в том числе по перечислению в бюджет налоговыми агентами налога на доходы физических лиц, удержанного у налогоплательщиков).</w:t>
            </w:r>
          </w:p>
          <w:p w:rsidR="00BE2829" w:rsidRPr="00C72756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Проведение работы по взысканию задолженности по налогам и сборам.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E2829" w:rsidRPr="00C72756" w:rsidRDefault="00BE2829" w:rsidP="00155EE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7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УЭРПиИП</w:t>
            </w:r>
            <w:proofErr w:type="spellEnd"/>
            <w:r w:rsidRPr="00C727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E2829" w:rsidRPr="00C72756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Инспекция ФНС России по г</w:t>
            </w:r>
            <w:proofErr w:type="gramStart"/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синску (по согласованию)</w:t>
            </w:r>
          </w:p>
        </w:tc>
        <w:tc>
          <w:tcPr>
            <w:tcW w:w="983" w:type="dxa"/>
            <w:vMerge w:val="restart"/>
          </w:tcPr>
          <w:p w:rsidR="00BE2829" w:rsidRPr="00C72756" w:rsidRDefault="00BE2829" w:rsidP="00A97FFC">
            <w:pPr>
              <w:rPr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C727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</w:tcPr>
          <w:p w:rsidR="00BE2829" w:rsidRPr="00C72756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C727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C72756" w:rsidRDefault="00BE2829" w:rsidP="00476F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поступлений налогов в бюджеты бюджетной системы Российской Федерации, сокращение задолженности по налоговым платежам в бюджеты бюджетной системы Российской 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C72756" w:rsidRDefault="00BE2829" w:rsidP="00476F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C72756" w:rsidRDefault="00BE2829" w:rsidP="00476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C72756" w:rsidRDefault="00BE2829" w:rsidP="00476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vMerge w:val="restart"/>
            <w:shd w:val="clear" w:color="auto" w:fill="auto"/>
          </w:tcPr>
          <w:p w:rsidR="00BE2829" w:rsidRPr="00C72756" w:rsidRDefault="00BE2829" w:rsidP="009D2A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CC3C67" w:rsidRPr="00C72756" w:rsidRDefault="00BE2829" w:rsidP="00CC3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округа постановлением администрации МО ГО «Усинск» от </w:t>
            </w:r>
            <w:r w:rsidR="00CC3C67" w:rsidRPr="00C72756">
              <w:rPr>
                <w:rFonts w:ascii="Times New Roman" w:hAnsi="Times New Roman" w:cs="Times New Roman"/>
                <w:sz w:val="18"/>
                <w:szCs w:val="18"/>
              </w:rPr>
              <w:t>21.01.2022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C3C67" w:rsidRPr="00C7275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 создана межведомственная комиссия по ликвидации задолженности по выплате заработной платы, уплате</w:t>
            </w:r>
            <w:r w:rsidR="00CC3C67"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налогов и платежей в государственные бюджетные фонды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C3C67" w:rsidRPr="00C72756" w:rsidRDefault="00BE2829" w:rsidP="00CC3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Комиссия проводится</w:t>
            </w:r>
            <w:r w:rsidR="00CC3C67"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ежеквартально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E2829" w:rsidRPr="00E116B2" w:rsidRDefault="00BE2829" w:rsidP="00C72756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27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1 полугодие 202</w:t>
            </w:r>
            <w:r w:rsidR="00C72756" w:rsidRPr="00C727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3C67"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CC3C67" w:rsidRPr="00C727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</w:t>
            </w:r>
            <w:r w:rsidR="00C72756" w:rsidRPr="00C727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заседания комиссии (рассмотрено </w:t>
            </w:r>
            <w:r w:rsidR="00CC3C67" w:rsidRPr="00C727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организаций). В результате работы комиссии погашена задолженность по </w:t>
            </w:r>
            <w:r w:rsidR="00CC3C67"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выплате заработной платы, уплате страховых взносов на обязательное страхование и налоговым платежам в общей сумме </w:t>
            </w:r>
            <w:r w:rsidR="00C72756" w:rsidRPr="00C72756">
              <w:rPr>
                <w:rFonts w:ascii="Times New Roman" w:hAnsi="Times New Roman" w:cs="Times New Roman"/>
                <w:sz w:val="18"/>
                <w:szCs w:val="18"/>
              </w:rPr>
              <w:t>40 432</w:t>
            </w:r>
            <w:r w:rsidR="00CC3C67"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  <w:r w:rsidR="00CC3C67" w:rsidRPr="00C72756">
              <w:rPr>
                <w:rFonts w:ascii="Times New Roman" w:hAnsi="Times New Roman" w:cs="Times New Roman"/>
                <w:sz w:val="18"/>
                <w:szCs w:val="18"/>
              </w:rPr>
              <w:t>, в том числе по НДФ</w:t>
            </w:r>
            <w:r w:rsidR="00E12D6F"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Л – </w:t>
            </w:r>
            <w:r w:rsidR="00C72756" w:rsidRPr="00C72756">
              <w:rPr>
                <w:rFonts w:ascii="Times New Roman" w:hAnsi="Times New Roman" w:cs="Times New Roman"/>
                <w:sz w:val="18"/>
                <w:szCs w:val="18"/>
              </w:rPr>
              <w:t>7 053</w:t>
            </w:r>
            <w:r w:rsidR="00E12D6F" w:rsidRPr="00C72756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  <w:r w:rsidRPr="00C727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B5F67" w:rsidRPr="00320F38" w:rsidTr="004418D8">
        <w:trPr>
          <w:gridAfter w:val="1"/>
          <w:wAfter w:w="17" w:type="dxa"/>
          <w:trHeight w:val="227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5F67" w:rsidRPr="00D46440" w:rsidRDefault="00BB5F67" w:rsidP="00665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5F67" w:rsidRPr="00A77730" w:rsidRDefault="00BB5F67" w:rsidP="006658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730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5F67" w:rsidRPr="00A77730" w:rsidRDefault="00BB5F67" w:rsidP="006658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730">
              <w:rPr>
                <w:rFonts w:ascii="Times New Roman" w:hAnsi="Times New Roman" w:cs="Times New Roman"/>
                <w:sz w:val="18"/>
                <w:szCs w:val="18"/>
              </w:rPr>
              <w:t>Рассмотрение на комиссиях при администрации МО ГО "Усинск" работодателей, имеющих задолженность по налогу на доходы физических лиц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F67" w:rsidRPr="00A77730" w:rsidRDefault="00BB5F67" w:rsidP="006658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BB5F67" w:rsidRPr="00A77730" w:rsidRDefault="00BB5F67" w:rsidP="00665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5F67" w:rsidRPr="00A77730" w:rsidRDefault="00BB5F67" w:rsidP="00665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5F67" w:rsidRPr="00A77730" w:rsidRDefault="00BB5F67" w:rsidP="00665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7730">
              <w:rPr>
                <w:rFonts w:ascii="Times New Roman" w:hAnsi="Times New Roman" w:cs="Times New Roman"/>
                <w:sz w:val="18"/>
                <w:szCs w:val="18"/>
              </w:rPr>
              <w:t>Аналитическая записка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5F67" w:rsidRPr="00A77730" w:rsidRDefault="00BB5F67" w:rsidP="00665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7730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5F67" w:rsidRPr="00A77730" w:rsidRDefault="00BB5F67" w:rsidP="00665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3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5F67" w:rsidRPr="00A77730" w:rsidRDefault="00BB5F67" w:rsidP="00665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3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5F67" w:rsidRPr="00E116B2" w:rsidRDefault="00BB5F67" w:rsidP="001803AA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B5F67" w:rsidRPr="00320F38" w:rsidTr="00E132E2">
        <w:trPr>
          <w:gridAfter w:val="2"/>
          <w:wAfter w:w="47" w:type="dxa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B5F67" w:rsidRPr="00E458FF" w:rsidRDefault="00BB5F67" w:rsidP="003964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8F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121" w:type="dxa"/>
            <w:gridSpan w:val="17"/>
            <w:shd w:val="clear" w:color="auto" w:fill="auto"/>
          </w:tcPr>
          <w:p w:rsidR="00BB5F67" w:rsidRPr="00E116B2" w:rsidRDefault="00BB5F67" w:rsidP="003964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7730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управления муниципальным имуществом</w:t>
            </w:r>
          </w:p>
        </w:tc>
      </w:tr>
      <w:tr w:rsidR="00BE2829" w:rsidRPr="00320F38" w:rsidTr="004418D8">
        <w:trPr>
          <w:gridAfter w:val="1"/>
          <w:wAfter w:w="17" w:type="dxa"/>
          <w:trHeight w:val="843"/>
        </w:trPr>
        <w:tc>
          <w:tcPr>
            <w:tcW w:w="851" w:type="dxa"/>
            <w:shd w:val="clear" w:color="auto" w:fill="auto"/>
          </w:tcPr>
          <w:p w:rsidR="00BE2829" w:rsidRPr="005074C5" w:rsidRDefault="00BE2829" w:rsidP="00665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4C5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559" w:type="dxa"/>
          </w:tcPr>
          <w:p w:rsidR="00BE2829" w:rsidRPr="00AE48A0" w:rsidRDefault="00BE2829" w:rsidP="00155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балансодержателями инвентаризации </w:t>
            </w:r>
            <w:r w:rsidRPr="00AE4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имущества</w:t>
            </w:r>
          </w:p>
        </w:tc>
        <w:tc>
          <w:tcPr>
            <w:tcW w:w="1560" w:type="dxa"/>
          </w:tcPr>
          <w:p w:rsidR="00BE2829" w:rsidRPr="00AE48A0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Выявление фактического наличия объектов </w:t>
            </w:r>
            <w:r w:rsidRPr="00AE4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инвентаризации, их характеристик и сопоставление последних с учетными данными;</w:t>
            </w:r>
          </w:p>
          <w:p w:rsidR="00BE2829" w:rsidRPr="00AE48A0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>определение технического состояния объектов инвентаризации и возможности дальнейшей их эксплуатации;</w:t>
            </w:r>
          </w:p>
          <w:p w:rsidR="00BE2829" w:rsidRPr="00AE48A0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>выявление неэффективно используемых, неиспользуемых или используемых не по назначению объектов, а также нарушений в их использовании;</w:t>
            </w:r>
          </w:p>
          <w:p w:rsidR="00BE2829" w:rsidRPr="00AE48A0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>выявление неучтенного имущества, а также имущества, необходимость которого в обеспечении полномочий МО ГО «Усинск» отсутствует;</w:t>
            </w:r>
          </w:p>
          <w:p w:rsidR="00BE2829" w:rsidRPr="00AE48A0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предложений по </w:t>
            </w:r>
            <w:r w:rsidRPr="00AE4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подготовке документации, необходимой для дальнейшего эффективного распоряжения объектами муниципального имущества</w:t>
            </w:r>
          </w:p>
        </w:tc>
        <w:tc>
          <w:tcPr>
            <w:tcW w:w="1560" w:type="dxa"/>
            <w:shd w:val="clear" w:color="auto" w:fill="auto"/>
          </w:tcPr>
          <w:p w:rsidR="00BE2829" w:rsidRPr="00AE48A0" w:rsidRDefault="00BE2829" w:rsidP="006658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КУМИ</w:t>
            </w:r>
          </w:p>
        </w:tc>
        <w:tc>
          <w:tcPr>
            <w:tcW w:w="983" w:type="dxa"/>
          </w:tcPr>
          <w:p w:rsidR="00BE2829" w:rsidRPr="00AE48A0" w:rsidRDefault="00BE2829" w:rsidP="00A97FFC">
            <w:pPr>
              <w:rPr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AE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AE48A0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AE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AE48A0" w:rsidRDefault="00BE2829" w:rsidP="00665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>Аналитическая записка с указанием наличия актов инвентаризации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AE48A0" w:rsidRDefault="00BE2829" w:rsidP="006658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AE48A0" w:rsidRDefault="00BE2829" w:rsidP="00665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AE48A0" w:rsidRDefault="00BE2829" w:rsidP="006658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AE48A0" w:rsidRDefault="00BE2829" w:rsidP="00547C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 xml:space="preserve">Исполняется. </w:t>
            </w:r>
          </w:p>
          <w:p w:rsidR="00BE2829" w:rsidRPr="00AE48A0" w:rsidRDefault="00BE2829" w:rsidP="004B62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текущая работа с балансодержателями муниципального имущества по актуализации информации </w:t>
            </w:r>
            <w:r w:rsidRPr="00AE4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имуществу посредством компоненты «Карта учёта имущества».</w:t>
            </w:r>
          </w:p>
          <w:p w:rsidR="00BE2829" w:rsidRPr="00AE48A0" w:rsidRDefault="00BE2829" w:rsidP="004B62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48A0">
              <w:rPr>
                <w:rFonts w:ascii="Times New Roman" w:hAnsi="Times New Roman" w:cs="Times New Roman"/>
                <w:sz w:val="18"/>
                <w:szCs w:val="18"/>
              </w:rPr>
              <w:t>Свод информации, составление актов инвентаризации и подготовка аналитической записки по данному мероприятию проводится в конце отчётного года.</w:t>
            </w:r>
          </w:p>
        </w:tc>
      </w:tr>
      <w:tr w:rsidR="00BB5F67" w:rsidRPr="00320F38" w:rsidTr="00E132E2">
        <w:trPr>
          <w:gridAfter w:val="2"/>
          <w:wAfter w:w="47" w:type="dxa"/>
        </w:trPr>
        <w:tc>
          <w:tcPr>
            <w:tcW w:w="851" w:type="dxa"/>
            <w:shd w:val="clear" w:color="auto" w:fill="auto"/>
          </w:tcPr>
          <w:p w:rsidR="00BB5F67" w:rsidRPr="000971DD" w:rsidRDefault="00BB5F67" w:rsidP="006658DC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97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121" w:type="dxa"/>
            <w:gridSpan w:val="17"/>
          </w:tcPr>
          <w:p w:rsidR="00BB5F67" w:rsidRPr="00CE6081" w:rsidRDefault="00BB5F67" w:rsidP="006658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Меры по оптимизации и повышению эффективности бюджетных расходов</w:t>
            </w:r>
          </w:p>
        </w:tc>
      </w:tr>
      <w:tr w:rsidR="00BB5F67" w:rsidRPr="00320F38" w:rsidTr="00E132E2">
        <w:trPr>
          <w:gridAfter w:val="2"/>
          <w:wAfter w:w="47" w:type="dxa"/>
        </w:trPr>
        <w:tc>
          <w:tcPr>
            <w:tcW w:w="851" w:type="dxa"/>
            <w:shd w:val="clear" w:color="auto" w:fill="auto"/>
          </w:tcPr>
          <w:p w:rsidR="00BB5F67" w:rsidRPr="000971DD" w:rsidRDefault="00BB5F67" w:rsidP="006658DC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971DD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5121" w:type="dxa"/>
            <w:gridSpan w:val="17"/>
          </w:tcPr>
          <w:p w:rsidR="00BB5F67" w:rsidRPr="00CE6081" w:rsidRDefault="00BB5F67" w:rsidP="006658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содержание органов местного самоуправления муниципальных образований</w:t>
            </w:r>
          </w:p>
        </w:tc>
      </w:tr>
      <w:tr w:rsidR="00BE2829" w:rsidRPr="00320F38" w:rsidTr="004418D8">
        <w:trPr>
          <w:gridAfter w:val="1"/>
          <w:wAfter w:w="17" w:type="dxa"/>
          <w:trHeight w:val="701"/>
        </w:trPr>
        <w:tc>
          <w:tcPr>
            <w:tcW w:w="851" w:type="dxa"/>
            <w:shd w:val="clear" w:color="auto" w:fill="auto"/>
          </w:tcPr>
          <w:p w:rsidR="00BE2829" w:rsidRPr="00F40315" w:rsidRDefault="00BE2829" w:rsidP="003D33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0315">
              <w:rPr>
                <w:rFonts w:ascii="Times New Roman" w:hAnsi="Times New Roman" w:cs="Times New Roman"/>
                <w:sz w:val="18"/>
                <w:szCs w:val="18"/>
              </w:rPr>
              <w:t>3.2.2.</w:t>
            </w:r>
          </w:p>
        </w:tc>
        <w:tc>
          <w:tcPr>
            <w:tcW w:w="1559" w:type="dxa"/>
          </w:tcPr>
          <w:p w:rsidR="00BE2829" w:rsidRPr="00CE6081" w:rsidRDefault="00BE2829" w:rsidP="00155E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Оптимизация численности муниципальных служащих МО ГО «Усинск» в целях сокращения расходов на муниципальное управление</w:t>
            </w:r>
          </w:p>
        </w:tc>
        <w:tc>
          <w:tcPr>
            <w:tcW w:w="1560" w:type="dxa"/>
          </w:tcPr>
          <w:p w:rsidR="00BE2829" w:rsidRPr="00CE6081" w:rsidRDefault="00BE2829" w:rsidP="00155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1. Включение в решение о  бюджете МО ГО «Усинск» статьи об ограничении предельной штатной численности муниципальных  служащих МО ГО «Усинск», иных работников органов местного самоуправления и работников муниципальных казенных учреждений МО ГО «Усинск», за исключением осуществляющих переданные полномочия субъекта РФ, финансовое обеспечение которых 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осуществляется за счет субвенций из республиканского бюджета</w:t>
            </w:r>
          </w:p>
          <w:p w:rsidR="00BE2829" w:rsidRPr="00CE6081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E2829" w:rsidRPr="00CE6081" w:rsidRDefault="00BE2829" w:rsidP="003D33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0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Финуправление</w:t>
            </w:r>
            <w:proofErr w:type="spellEnd"/>
            <w:r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 АМО «Усинск»</w:t>
            </w:r>
          </w:p>
        </w:tc>
        <w:tc>
          <w:tcPr>
            <w:tcW w:w="983" w:type="dxa"/>
          </w:tcPr>
          <w:p w:rsidR="00BE2829" w:rsidRPr="00CE6081" w:rsidRDefault="00BE2829" w:rsidP="00A97FFC">
            <w:pPr>
              <w:rPr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CE60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CE6081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CE60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CE6081" w:rsidRDefault="00BE2829" w:rsidP="00CF2A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Статья об ограничении предельной штатной численности муниципальных служащих МО ГО «Усинск» включена в решение о    бюджете МО ГО «Усинск» на очередной финансовый год и плановый период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CE6081" w:rsidRDefault="00BE2829" w:rsidP="003D33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CE6081" w:rsidRDefault="00BE2829" w:rsidP="003D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CE6081" w:rsidRDefault="00BE2829" w:rsidP="003D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CE6081" w:rsidRDefault="00BE2829" w:rsidP="001F77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BE2829" w:rsidRPr="00CE6081" w:rsidRDefault="00BE2829" w:rsidP="00F50A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Статья об ограничении предельной штатной численности муниципальных служащих МО ГО «Усинск»</w:t>
            </w:r>
            <w:r w:rsidR="00F200B6"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включена в решение Совета МО ГО «Усинск» от 1</w:t>
            </w:r>
            <w:r w:rsidR="00CE60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 w:rsidR="00CE60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E6081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 «О бюджете МО ГО «Усинск» на 202</w:t>
            </w:r>
            <w:r w:rsidR="00CE60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CE60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CE60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 xml:space="preserve"> годов» (статья 3</w:t>
            </w:r>
            <w:r w:rsidR="00CE60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E608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BE2829" w:rsidRPr="00CE6081" w:rsidRDefault="00BE2829" w:rsidP="001F77D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29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Pr="009D31C8" w:rsidRDefault="00BE2829" w:rsidP="00DE13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31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3.2.5.</w:t>
            </w:r>
          </w:p>
        </w:tc>
        <w:tc>
          <w:tcPr>
            <w:tcW w:w="1559" w:type="dxa"/>
          </w:tcPr>
          <w:p w:rsidR="00BE2829" w:rsidRPr="00D371BF" w:rsidRDefault="00BE2829" w:rsidP="00DE13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штатной основе, и муниципальных служащих</w:t>
            </w:r>
          </w:p>
        </w:tc>
        <w:tc>
          <w:tcPr>
            <w:tcW w:w="1560" w:type="dxa"/>
          </w:tcPr>
          <w:p w:rsidR="00BE2829" w:rsidRPr="00D371BF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Исполнение постановления Правительства Республики Коми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штатной основе, и муниципальных служащих</w:t>
            </w:r>
          </w:p>
        </w:tc>
        <w:tc>
          <w:tcPr>
            <w:tcW w:w="1560" w:type="dxa"/>
            <w:shd w:val="clear" w:color="auto" w:fill="auto"/>
          </w:tcPr>
          <w:p w:rsidR="00BE2829" w:rsidRPr="00D371BF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УЭРП и ИП</w:t>
            </w:r>
          </w:p>
        </w:tc>
        <w:tc>
          <w:tcPr>
            <w:tcW w:w="983" w:type="dxa"/>
          </w:tcPr>
          <w:p w:rsidR="00BE2829" w:rsidRPr="00D371BF" w:rsidRDefault="00BE2829" w:rsidP="00A97FFC">
            <w:pPr>
              <w:rPr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D37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D371BF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D37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D371BF" w:rsidRDefault="00BE2829" w:rsidP="00DE13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штатной основе, и муниципальных служащих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D371BF" w:rsidRDefault="00BE2829" w:rsidP="00DE13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D371BF" w:rsidRDefault="00BE2829" w:rsidP="00DE1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D371BF" w:rsidRDefault="00BE2829" w:rsidP="00DE1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D371BF" w:rsidRDefault="00BE2829" w:rsidP="001519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BE2829" w:rsidRPr="00D371BF" w:rsidRDefault="00BE2829" w:rsidP="0015195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Расчет выполнен</w:t>
            </w:r>
            <w:bookmarkStart w:id="0" w:name="_GoBack"/>
            <w:bookmarkEnd w:id="0"/>
            <w:r w:rsidRPr="00D371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E2829" w:rsidRPr="00D371BF" w:rsidRDefault="00BE2829" w:rsidP="00D371B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>Фонд оплаты труда на 202</w:t>
            </w:r>
            <w:r w:rsidR="00D37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71BF">
              <w:rPr>
                <w:rFonts w:ascii="Times New Roman" w:hAnsi="Times New Roman" w:cs="Times New Roman"/>
                <w:sz w:val="18"/>
                <w:szCs w:val="18"/>
              </w:rPr>
              <w:t xml:space="preserve"> год сформирован в пределах установленных нормативов.</w:t>
            </w:r>
          </w:p>
        </w:tc>
      </w:tr>
      <w:tr w:rsidR="00BB5F67" w:rsidRPr="00320F38" w:rsidTr="00E132E2">
        <w:trPr>
          <w:gridAfter w:val="2"/>
          <w:wAfter w:w="47" w:type="dxa"/>
        </w:trPr>
        <w:tc>
          <w:tcPr>
            <w:tcW w:w="851" w:type="dxa"/>
            <w:shd w:val="clear" w:color="auto" w:fill="auto"/>
          </w:tcPr>
          <w:p w:rsidR="00BB5F67" w:rsidRPr="00C76BF3" w:rsidRDefault="00BB5F67" w:rsidP="003E21BF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76BF3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5121" w:type="dxa"/>
            <w:gridSpan w:val="17"/>
          </w:tcPr>
          <w:p w:rsidR="00BB5F67" w:rsidRPr="008E2D5B" w:rsidRDefault="00BB5F67" w:rsidP="003E21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местного бюджета</w:t>
            </w:r>
          </w:p>
        </w:tc>
      </w:tr>
      <w:tr w:rsidR="00BE2829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Pr="008009CC" w:rsidRDefault="00BE2829" w:rsidP="003E21BF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009CC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1559" w:type="dxa"/>
          </w:tcPr>
          <w:p w:rsidR="00BE2829" w:rsidRPr="00E116B2" w:rsidRDefault="00BE2829" w:rsidP="00F777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7779">
              <w:rPr>
                <w:rFonts w:ascii="Times New Roman" w:hAnsi="Times New Roman" w:cs="Times New Roman"/>
                <w:sz w:val="18"/>
                <w:szCs w:val="18"/>
              </w:rPr>
              <w:t>Достижение (не превышение) в 2017 - 20</w:t>
            </w:r>
            <w:r w:rsidR="00F77779" w:rsidRPr="00F7777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77779">
              <w:rPr>
                <w:rFonts w:ascii="Times New Roman" w:hAnsi="Times New Roman" w:cs="Times New Roman"/>
                <w:sz w:val="18"/>
                <w:szCs w:val="18"/>
              </w:rPr>
              <w:t xml:space="preserve"> годах значений целевых показателей заработной платы, установленных в </w:t>
            </w:r>
            <w:r w:rsidRPr="00F777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региональных планах мероприятий ("дорожных картах") изменений в отраслях социальной сферы, направленных на повышение эффективности образования и науки, культуры</w:t>
            </w:r>
          </w:p>
        </w:tc>
        <w:tc>
          <w:tcPr>
            <w:tcW w:w="1560" w:type="dxa"/>
          </w:tcPr>
          <w:p w:rsidR="00BE2829" w:rsidRPr="008E2D5B" w:rsidRDefault="00BE2829" w:rsidP="00996C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1560" w:type="dxa"/>
            <w:shd w:val="clear" w:color="auto" w:fill="auto"/>
          </w:tcPr>
          <w:p w:rsidR="00BE2829" w:rsidRPr="008E2D5B" w:rsidRDefault="00BE2829" w:rsidP="00996C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органы администрации МО ГО «Усинск» в сфере образования, культуры, физической 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и спорта</w:t>
            </w:r>
          </w:p>
        </w:tc>
        <w:tc>
          <w:tcPr>
            <w:tcW w:w="983" w:type="dxa"/>
          </w:tcPr>
          <w:p w:rsidR="00BE2829" w:rsidRPr="008E2D5B" w:rsidRDefault="00BE2829" w:rsidP="00A97FFC">
            <w:pPr>
              <w:rPr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A97FFC" w:rsidRPr="008E2D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8E2D5B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8E2D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8E2D5B" w:rsidRDefault="00BE2829" w:rsidP="00425C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>Достижение значений целевых показателей заработной платы в 2017 - 2024 годах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8E2D5B" w:rsidRDefault="00BE2829" w:rsidP="001508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8E2D5B" w:rsidRDefault="00BE2829" w:rsidP="0015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8E2D5B" w:rsidRDefault="00BE2829" w:rsidP="0015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8E2D5B" w:rsidRDefault="00BE2829" w:rsidP="00CC1F8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="00724E3F" w:rsidRPr="008E2D5B">
              <w:rPr>
                <w:rFonts w:ascii="Times New Roman" w:hAnsi="Times New Roman" w:cs="Times New Roman"/>
                <w:sz w:val="18"/>
                <w:szCs w:val="18"/>
              </w:rPr>
              <w:t>ено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E2829" w:rsidRPr="008E2D5B" w:rsidRDefault="00BE2829" w:rsidP="00CC1F8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E2D5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</w:t>
            </w:r>
            <w:r w:rsidRPr="008E2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proofErr w:type="spellStart"/>
            <w:r w:rsidRPr="008E2D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УФКиС</w:t>
            </w:r>
            <w:proofErr w:type="spellEnd"/>
            <w:r w:rsidRPr="008E2D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АМО ГО «Усинск»: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 на 202</w:t>
            </w:r>
            <w:r w:rsidR="008E2D5B" w:rsidRPr="008E2D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 год установлен </w:t>
            </w:r>
            <w:r w:rsidR="008E2D5B" w:rsidRPr="008E2D5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7A6347" w:rsidRPr="008E2D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E2D5B" w:rsidRPr="008E2D5B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  <w:r w:rsidR="007A6347"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>руб., исполнение на 01.07.202</w:t>
            </w:r>
            <w:r w:rsidR="008E2D5B" w:rsidRPr="008E2D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 составило – </w:t>
            </w:r>
            <w:r w:rsidR="008E2D5B" w:rsidRPr="008E2D5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7A6347" w:rsidRPr="008E2D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E2D5B" w:rsidRPr="008E2D5B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 w:rsidR="007A6347"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>руб. (выполнен на 9</w:t>
            </w:r>
            <w:r w:rsidR="007A6347" w:rsidRPr="008E2D5B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8E2D5B" w:rsidRPr="008E2D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E2D5B">
              <w:rPr>
                <w:rFonts w:ascii="Times New Roman" w:hAnsi="Times New Roman" w:cs="Times New Roman"/>
                <w:sz w:val="18"/>
                <w:szCs w:val="18"/>
              </w:rPr>
              <w:t xml:space="preserve"> %);</w:t>
            </w:r>
          </w:p>
          <w:p w:rsidR="00BE2829" w:rsidRPr="00E116B2" w:rsidRDefault="00BE2829" w:rsidP="00B50B3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11F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1B11F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на 202</w:t>
            </w:r>
            <w:r w:rsidR="001B11F4" w:rsidRPr="001B11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11F4">
              <w:rPr>
                <w:rFonts w:ascii="Times New Roman" w:hAnsi="Times New Roman" w:cs="Times New Roman"/>
                <w:sz w:val="18"/>
                <w:szCs w:val="18"/>
              </w:rPr>
              <w:t xml:space="preserve"> год по </w:t>
            </w:r>
            <w:r w:rsidRPr="001B11F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1B11F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правлению образования АМО «Усинск»:</w:t>
            </w:r>
            <w:r w:rsidRPr="001B11F4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 для </w:t>
            </w:r>
            <w:proofErr w:type="spellStart"/>
            <w:r w:rsidRPr="001B11F4">
              <w:rPr>
                <w:rFonts w:ascii="Times New Roman" w:hAnsi="Times New Roman" w:cs="Times New Roman"/>
                <w:sz w:val="18"/>
                <w:szCs w:val="18"/>
              </w:rPr>
              <w:t>педработников</w:t>
            </w:r>
            <w:proofErr w:type="spellEnd"/>
            <w:r w:rsidRPr="001B11F4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</w:t>
            </w:r>
            <w:r w:rsidRPr="001B11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– </w:t>
            </w:r>
            <w:r w:rsidR="001B11F4" w:rsidRPr="001B11F4">
              <w:rPr>
                <w:rFonts w:ascii="Times New Roman" w:hAnsi="Times New Roman" w:cs="Times New Roman"/>
                <w:sz w:val="18"/>
                <w:szCs w:val="18"/>
              </w:rPr>
              <w:t>70 074</w:t>
            </w:r>
            <w:r w:rsidR="007A6347" w:rsidRPr="001B11F4">
              <w:rPr>
                <w:rFonts w:ascii="Times New Roman" w:hAnsi="Times New Roman" w:cs="Times New Roman"/>
                <w:sz w:val="18"/>
                <w:szCs w:val="18"/>
              </w:rPr>
              <w:t xml:space="preserve">,0 руб., общего образования – </w:t>
            </w:r>
            <w:r w:rsidR="001B11F4" w:rsidRPr="001B11F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7A6347" w:rsidRPr="001B11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B11F4" w:rsidRPr="001B11F4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  <w:r w:rsidR="007A6347" w:rsidRPr="001B11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1B11F4">
              <w:rPr>
                <w:rFonts w:ascii="Times New Roman" w:hAnsi="Times New Roman" w:cs="Times New Roman"/>
                <w:sz w:val="18"/>
                <w:szCs w:val="18"/>
              </w:rPr>
              <w:t xml:space="preserve"> руб., дополнительного образования по отрасли «Образование» - </w:t>
            </w:r>
            <w:r w:rsidR="001B11F4" w:rsidRPr="001B11F4">
              <w:rPr>
                <w:rFonts w:ascii="Times New Roman" w:hAnsi="Times New Roman" w:cs="Times New Roman"/>
                <w:sz w:val="18"/>
                <w:szCs w:val="18"/>
              </w:rPr>
              <w:t>78 226</w:t>
            </w:r>
            <w:r w:rsidRPr="001B11F4">
              <w:rPr>
                <w:rFonts w:ascii="Times New Roman" w:hAnsi="Times New Roman" w:cs="Times New Roman"/>
                <w:sz w:val="18"/>
                <w:szCs w:val="18"/>
              </w:rPr>
              <w:t xml:space="preserve">,0 руб.; </w:t>
            </w:r>
          </w:p>
          <w:p w:rsidR="00BE2829" w:rsidRPr="009D0E3E" w:rsidRDefault="00BE2829" w:rsidP="00B50B3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D0E3E">
              <w:rPr>
                <w:rFonts w:ascii="Times New Roman" w:hAnsi="Times New Roman" w:cs="Times New Roman"/>
                <w:sz w:val="18"/>
                <w:szCs w:val="18"/>
              </w:rPr>
              <w:t>За январь-</w:t>
            </w:r>
            <w:r w:rsidR="001B11F4" w:rsidRPr="009D0E3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D0E3E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1B11F4" w:rsidRPr="009D0E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D0E3E">
              <w:rPr>
                <w:rFonts w:ascii="Times New Roman" w:hAnsi="Times New Roman" w:cs="Times New Roman"/>
                <w:sz w:val="18"/>
                <w:szCs w:val="18"/>
              </w:rPr>
              <w:t xml:space="preserve"> года достигнуты следующие значения: дошкольное образование –</w:t>
            </w:r>
            <w:r w:rsidR="001B11F4" w:rsidRPr="009D0E3E">
              <w:rPr>
                <w:rFonts w:ascii="Times New Roman" w:hAnsi="Times New Roman" w:cs="Times New Roman"/>
                <w:sz w:val="18"/>
                <w:szCs w:val="18"/>
              </w:rPr>
              <w:t>71 288</w:t>
            </w:r>
            <w:r w:rsidR="00B57DAB" w:rsidRPr="009D0E3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9D0E3E">
              <w:rPr>
                <w:rFonts w:ascii="Times New Roman" w:hAnsi="Times New Roman" w:cs="Times New Roman"/>
                <w:sz w:val="18"/>
                <w:szCs w:val="18"/>
              </w:rPr>
              <w:t xml:space="preserve"> руб. (выполнено на 10</w:t>
            </w:r>
            <w:r w:rsidR="009D0E3E" w:rsidRPr="009D0E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D0E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0E3E" w:rsidRPr="009D0E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D0E3E">
              <w:rPr>
                <w:rFonts w:ascii="Times New Roman" w:hAnsi="Times New Roman" w:cs="Times New Roman"/>
                <w:sz w:val="18"/>
                <w:szCs w:val="18"/>
              </w:rPr>
              <w:t xml:space="preserve"> %), общее образование – 7</w:t>
            </w:r>
            <w:r w:rsidR="009D0E3E" w:rsidRPr="009D0E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7DAB" w:rsidRPr="009D0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0E3E" w:rsidRPr="009D0E3E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  <w:r w:rsidRPr="009D0E3E">
              <w:rPr>
                <w:rFonts w:ascii="Times New Roman" w:hAnsi="Times New Roman" w:cs="Times New Roman"/>
                <w:sz w:val="18"/>
                <w:szCs w:val="18"/>
              </w:rPr>
              <w:t xml:space="preserve">,0 руб. (выполнено на </w:t>
            </w:r>
            <w:r w:rsidR="009D0E3E" w:rsidRPr="009D0E3E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  <w:r w:rsidR="00B57DAB" w:rsidRPr="009D0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0E3E">
              <w:rPr>
                <w:rFonts w:ascii="Times New Roman" w:hAnsi="Times New Roman" w:cs="Times New Roman"/>
                <w:sz w:val="18"/>
                <w:szCs w:val="18"/>
              </w:rPr>
              <w:t xml:space="preserve">%), дополнительное образование – </w:t>
            </w:r>
            <w:r w:rsidR="009D0E3E" w:rsidRPr="009D0E3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B57DAB" w:rsidRPr="009D0E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D0E3E" w:rsidRPr="009D0E3E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  <w:r w:rsidR="00B57DAB" w:rsidRPr="009D0E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0E3E">
              <w:rPr>
                <w:rFonts w:ascii="Times New Roman" w:hAnsi="Times New Roman" w:cs="Times New Roman"/>
                <w:sz w:val="18"/>
                <w:szCs w:val="18"/>
              </w:rPr>
              <w:t xml:space="preserve">0 руб. (выполнен на </w:t>
            </w:r>
            <w:r w:rsidR="00B57DAB" w:rsidRPr="009D0E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0E3E" w:rsidRPr="009D0E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57DAB" w:rsidRPr="009D0E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0E3E" w:rsidRPr="009D0E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D0E3E">
              <w:rPr>
                <w:rFonts w:ascii="Times New Roman" w:hAnsi="Times New Roman" w:cs="Times New Roman"/>
                <w:sz w:val="18"/>
                <w:szCs w:val="18"/>
              </w:rPr>
              <w:t xml:space="preserve"> %).</w:t>
            </w:r>
          </w:p>
          <w:p w:rsidR="00BE2829" w:rsidRPr="0006646A" w:rsidRDefault="00BE2829" w:rsidP="000003E5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6646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6646A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</w:t>
            </w:r>
            <w:r w:rsidRPr="000664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 </w:t>
            </w:r>
            <w:proofErr w:type="spellStart"/>
            <w:r w:rsidRPr="000664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УКиНП</w:t>
            </w:r>
            <w:proofErr w:type="spellEnd"/>
            <w:r w:rsidRPr="000664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АМО ГО «Усинск</w:t>
            </w:r>
            <w:r w:rsidRPr="0006646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  <w:r w:rsidRPr="0006646A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 для педагогических работников дополнительного образования </w:t>
            </w:r>
            <w:r w:rsidR="0006646A" w:rsidRPr="0006646A">
              <w:rPr>
                <w:rFonts w:ascii="Times New Roman" w:hAnsi="Times New Roman" w:cs="Times New Roman"/>
                <w:sz w:val="18"/>
                <w:szCs w:val="18"/>
              </w:rPr>
              <w:t>100 500</w:t>
            </w:r>
            <w:r w:rsidRPr="0006646A">
              <w:rPr>
                <w:rFonts w:ascii="Times New Roman" w:hAnsi="Times New Roman" w:cs="Times New Roman"/>
                <w:sz w:val="18"/>
                <w:szCs w:val="18"/>
              </w:rPr>
              <w:t xml:space="preserve">,0 руб., работников учреждений культуры – </w:t>
            </w:r>
            <w:r w:rsidR="0006646A" w:rsidRPr="0006646A">
              <w:rPr>
                <w:rFonts w:ascii="Times New Roman" w:hAnsi="Times New Roman" w:cs="Times New Roman"/>
                <w:sz w:val="18"/>
                <w:szCs w:val="18"/>
              </w:rPr>
              <w:t>91 288</w:t>
            </w:r>
            <w:r w:rsidRPr="0006646A">
              <w:rPr>
                <w:rFonts w:ascii="Times New Roman" w:hAnsi="Times New Roman" w:cs="Times New Roman"/>
                <w:sz w:val="18"/>
                <w:szCs w:val="18"/>
              </w:rPr>
              <w:t xml:space="preserve">,0 руб.; </w:t>
            </w:r>
          </w:p>
          <w:p w:rsidR="00BE2829" w:rsidRPr="00E116B2" w:rsidRDefault="00BE2829" w:rsidP="0006646A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6646A">
              <w:rPr>
                <w:rFonts w:ascii="Times New Roman" w:hAnsi="Times New Roman" w:cs="Times New Roman"/>
                <w:sz w:val="18"/>
                <w:szCs w:val="18"/>
              </w:rPr>
              <w:t>За 6 месяцев 202</w:t>
            </w:r>
            <w:r w:rsidR="0006646A" w:rsidRPr="000664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646A">
              <w:rPr>
                <w:rFonts w:ascii="Times New Roman" w:hAnsi="Times New Roman" w:cs="Times New Roman"/>
                <w:sz w:val="18"/>
                <w:szCs w:val="18"/>
              </w:rPr>
              <w:t xml:space="preserve"> года достигнут показатель для педагогических работников дополнительного образования – </w:t>
            </w:r>
            <w:r w:rsidR="0006646A" w:rsidRPr="0006646A">
              <w:rPr>
                <w:rFonts w:ascii="Times New Roman" w:hAnsi="Times New Roman" w:cs="Times New Roman"/>
                <w:sz w:val="18"/>
                <w:szCs w:val="18"/>
              </w:rPr>
              <w:t>100 500,0</w:t>
            </w:r>
            <w:r w:rsidR="00A37C7D" w:rsidRPr="0006646A">
              <w:rPr>
                <w:rFonts w:ascii="Times New Roman" w:hAnsi="Times New Roman" w:cs="Times New Roman"/>
                <w:sz w:val="18"/>
                <w:szCs w:val="18"/>
              </w:rPr>
              <w:t xml:space="preserve"> руб. (выполнен на 100</w:t>
            </w:r>
            <w:r w:rsidR="00B21B57" w:rsidRPr="000664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06646A">
              <w:rPr>
                <w:rFonts w:ascii="Times New Roman" w:hAnsi="Times New Roman" w:cs="Times New Roman"/>
                <w:sz w:val="18"/>
                <w:szCs w:val="18"/>
              </w:rPr>
              <w:t xml:space="preserve"> %), работников учреждений культуры – </w:t>
            </w:r>
            <w:r w:rsidR="0006646A" w:rsidRPr="0006646A">
              <w:rPr>
                <w:rFonts w:ascii="Times New Roman" w:hAnsi="Times New Roman" w:cs="Times New Roman"/>
                <w:sz w:val="18"/>
                <w:szCs w:val="18"/>
              </w:rPr>
              <w:t>91 288</w:t>
            </w:r>
            <w:r w:rsidR="00A37C7D" w:rsidRPr="000664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646A" w:rsidRPr="000664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37C7D" w:rsidRPr="0006646A">
              <w:rPr>
                <w:rFonts w:ascii="Times New Roman" w:hAnsi="Times New Roman" w:cs="Times New Roman"/>
                <w:sz w:val="18"/>
                <w:szCs w:val="18"/>
              </w:rPr>
              <w:t xml:space="preserve"> руб. (выполнен на 100</w:t>
            </w:r>
            <w:r w:rsidR="00B21B57" w:rsidRPr="000664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06646A">
              <w:rPr>
                <w:rFonts w:ascii="Times New Roman" w:hAnsi="Times New Roman" w:cs="Times New Roman"/>
                <w:sz w:val="18"/>
                <w:szCs w:val="18"/>
              </w:rPr>
              <w:t xml:space="preserve"> %).       </w:t>
            </w:r>
          </w:p>
        </w:tc>
      </w:tr>
      <w:tr w:rsidR="00BE2829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Pr="004D4D5E" w:rsidRDefault="00BE2829" w:rsidP="003E21BF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D4D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1559" w:type="dxa"/>
          </w:tcPr>
          <w:p w:rsidR="00BE2829" w:rsidRPr="00552326" w:rsidRDefault="00BE2829" w:rsidP="00FB09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2326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постановлением </w:t>
            </w:r>
            <w:r w:rsidRPr="005523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МО ГО  "Усинск" от 30.10.2020 № 1250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городского округа «Усинск» и финансовом обеспечении выполнения муниципального задания (далее - Порядок)</w:t>
            </w:r>
            <w:proofErr w:type="gramEnd"/>
          </w:p>
        </w:tc>
        <w:tc>
          <w:tcPr>
            <w:tcW w:w="1560" w:type="dxa"/>
          </w:tcPr>
          <w:p w:rsidR="00BE2829" w:rsidRPr="00552326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3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1560" w:type="dxa"/>
            <w:shd w:val="clear" w:color="auto" w:fill="auto"/>
          </w:tcPr>
          <w:p w:rsidR="00BE2829" w:rsidRPr="00552326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>Отраслевые органы администрации МО ГО «Усинск», осуществляющие функции и полномочия учредителя в отношении муниципальных учреждений МО ГО «Усинск»</w:t>
            </w:r>
          </w:p>
        </w:tc>
        <w:tc>
          <w:tcPr>
            <w:tcW w:w="983" w:type="dxa"/>
          </w:tcPr>
          <w:p w:rsidR="00BE2829" w:rsidRPr="00552326" w:rsidRDefault="00BE2829" w:rsidP="00A97FFC">
            <w:pPr>
              <w:rPr>
                <w:sz w:val="18"/>
                <w:szCs w:val="18"/>
              </w:rPr>
            </w:pP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55232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552326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5523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552326" w:rsidRDefault="00BE2829" w:rsidP="003E21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>Размещение результатов мониторинга в информационно-телекоммуникационной сети "Интернет"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552326" w:rsidRDefault="00BE2829" w:rsidP="003D33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552326" w:rsidRDefault="00BE2829" w:rsidP="003D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552326" w:rsidRDefault="00BE2829" w:rsidP="003D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552326" w:rsidRDefault="00BE2829" w:rsidP="00CF26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>Исполняется.</w:t>
            </w:r>
          </w:p>
          <w:p w:rsidR="00BE2829" w:rsidRPr="00552326" w:rsidRDefault="00BE2829" w:rsidP="00E7130E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 xml:space="preserve">По данным, представленным отраслевыми органами </w:t>
            </w:r>
            <w:r w:rsidRPr="006170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6170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УФКиС</w:t>
            </w:r>
            <w:proofErr w:type="spellEnd"/>
            <w:r w:rsidRPr="006170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Управлением образования, </w:t>
            </w:r>
            <w:proofErr w:type="spellStart"/>
            <w:r w:rsidRPr="006170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УКиНП</w:t>
            </w:r>
            <w:proofErr w:type="spellEnd"/>
            <w:r w:rsidRPr="006170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  <w:r w:rsidRPr="006170B4">
              <w:rPr>
                <w:rFonts w:ascii="Times New Roman" w:hAnsi="Times New Roman" w:cs="Times New Roman"/>
                <w:sz w:val="18"/>
                <w:szCs w:val="18"/>
              </w:rPr>
              <w:t xml:space="preserve"> и администрацией </w:t>
            </w:r>
            <w:r w:rsidR="00552326" w:rsidRPr="006170B4">
              <w:rPr>
                <w:rFonts w:ascii="Times New Roman" w:hAnsi="Times New Roman" w:cs="Times New Roman"/>
                <w:sz w:val="18"/>
                <w:szCs w:val="18"/>
              </w:rPr>
              <w:t xml:space="preserve">округа </w:t>
            </w:r>
            <w:r w:rsidRPr="006170B4">
              <w:rPr>
                <w:rFonts w:ascii="Times New Roman" w:hAnsi="Times New Roman" w:cs="Times New Roman"/>
                <w:sz w:val="18"/>
                <w:szCs w:val="18"/>
              </w:rPr>
              <w:t xml:space="preserve">«Усинск» </w:t>
            </w:r>
            <w:r w:rsidRPr="006170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6170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УЭРПиИП</w:t>
            </w:r>
            <w:proofErr w:type="spellEnd"/>
            <w:r w:rsidRPr="006170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),</w:t>
            </w:r>
            <w:r w:rsidRPr="00617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>осуществляющими функции и полномочия учредителей, проводятся ежеквартальные мониторинги выполнения муниципального задания.</w:t>
            </w:r>
          </w:p>
          <w:p w:rsidR="00BE2829" w:rsidRPr="006170B4" w:rsidRDefault="00BE2829" w:rsidP="0099290F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170B4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выполнения муниципальных заданий подведомственными учреждениями осуществляется специалистами отдела по физической культуре и спорту </w:t>
            </w:r>
            <w:proofErr w:type="spellStart"/>
            <w:r w:rsidRPr="006170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УФКиС</w:t>
            </w:r>
            <w:proofErr w:type="spellEnd"/>
            <w:r w:rsidRPr="006170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6170B4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с последующим размещением отчётов о выполнении муниципальных заданий муниципальными учреждениями </w:t>
            </w:r>
            <w:r w:rsidRPr="00617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физической культуры и спорта на сайте </w:t>
            </w:r>
            <w:hyperlink r:id="rId9" w:history="1">
              <w:r w:rsidRPr="006170B4">
                <w:rPr>
                  <w:rStyle w:val="af6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6170B4">
                <w:rPr>
                  <w:rStyle w:val="af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170B4">
                <w:rPr>
                  <w:rStyle w:val="af6"/>
                  <w:rFonts w:ascii="Times New Roman" w:hAnsi="Times New Roman" w:cs="Times New Roman"/>
                  <w:sz w:val="18"/>
                  <w:szCs w:val="18"/>
                  <w:lang w:val="en-US"/>
                </w:rPr>
                <w:t>bus</w:t>
              </w:r>
              <w:r w:rsidRPr="006170B4">
                <w:rPr>
                  <w:rStyle w:val="af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6170B4">
                <w:rPr>
                  <w:rStyle w:val="af6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proofErr w:type="spellEnd"/>
              <w:r w:rsidRPr="006170B4">
                <w:rPr>
                  <w:rStyle w:val="af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6170B4">
                <w:rPr>
                  <w:rStyle w:val="af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6170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2829" w:rsidRPr="00E116B2" w:rsidRDefault="00BE2829" w:rsidP="00CA480E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C2CC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УКиНП</w:t>
            </w:r>
            <w:proofErr w:type="spellEnd"/>
            <w:r w:rsidRPr="002C2CC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выполнения муниципального задания осуществляется ежеквартально, с последующим размещением отчётов о выполнении муниципальных заданий муниципальными учреждениями культуры на сайте </w:t>
            </w:r>
            <w:hyperlink r:id="rId10" w:history="1">
              <w:r w:rsidRPr="00E116B2">
                <w:rPr>
                  <w:rStyle w:val="af6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E116B2">
                <w:rPr>
                  <w:rStyle w:val="af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116B2">
                <w:rPr>
                  <w:rStyle w:val="af6"/>
                  <w:rFonts w:ascii="Times New Roman" w:hAnsi="Times New Roman" w:cs="Times New Roman"/>
                  <w:sz w:val="18"/>
                  <w:szCs w:val="18"/>
                  <w:lang w:val="en-US"/>
                </w:rPr>
                <w:t>bus</w:t>
              </w:r>
              <w:r w:rsidRPr="00E116B2">
                <w:rPr>
                  <w:rStyle w:val="af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116B2">
                <w:rPr>
                  <w:rStyle w:val="af6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proofErr w:type="spellEnd"/>
              <w:r w:rsidRPr="00E116B2">
                <w:rPr>
                  <w:rStyle w:val="af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116B2">
                <w:rPr>
                  <w:rStyle w:val="af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116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BE2829" w:rsidRDefault="00BE2829" w:rsidP="009A65BC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2D0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Управлением образования</w:t>
            </w:r>
            <w:r w:rsidRPr="00842D06">
              <w:rPr>
                <w:rFonts w:ascii="Times New Roman" w:hAnsi="Times New Roman" w:cs="Times New Roman"/>
                <w:sz w:val="18"/>
                <w:szCs w:val="18"/>
              </w:rPr>
              <w:t xml:space="preserve"> размещаются отчёты о выполнении муниципальных заданий и аналитические записки о результатах мониторинга выполнения муниципального задания муниципальными образовательными организациями и муниципальными </w:t>
            </w:r>
            <w:r w:rsidRPr="009F6136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учреждениями на сайте Управления образования АМО </w:t>
            </w:r>
            <w:r w:rsidR="00842D06" w:rsidRPr="009F6136">
              <w:rPr>
                <w:rFonts w:ascii="Times New Roman" w:hAnsi="Times New Roman" w:cs="Times New Roman"/>
                <w:sz w:val="18"/>
                <w:szCs w:val="18"/>
              </w:rPr>
              <w:t>«Усинск»</w:t>
            </w:r>
          </w:p>
          <w:p w:rsidR="00842D06" w:rsidRPr="00BD0746" w:rsidRDefault="005E031D" w:rsidP="009A65BC">
            <w:pPr>
              <w:pStyle w:val="ConsPlusNormal"/>
              <w:outlineLvl w:val="2"/>
              <w:rPr>
                <w:rFonts w:ascii="Times New Roman" w:eastAsiaTheme="minorHAnsi" w:hAnsi="Times New Roman" w:cs="Times New Roman"/>
                <w:color w:val="0563C1" w:themeColor="hyperlink"/>
                <w:sz w:val="18"/>
                <w:szCs w:val="18"/>
                <w:u w:val="single"/>
                <w:lang w:eastAsia="en-US"/>
              </w:rPr>
            </w:pPr>
            <w:r w:rsidRPr="009F6136">
              <w:rPr>
                <w:rStyle w:val="af6"/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https://усинск-обр</w:t>
            </w:r>
            <w:proofErr w:type="gramStart"/>
            <w:r w:rsidRPr="009F6136">
              <w:rPr>
                <w:rStyle w:val="af6"/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9F6136">
              <w:rPr>
                <w:rStyle w:val="af6"/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ф/otchety-o-vypolnenii-municipalnogo-zadaniya-za-2023-god</w:t>
            </w:r>
          </w:p>
          <w:p w:rsidR="00BE2829" w:rsidRPr="00552326" w:rsidRDefault="00BE2829" w:rsidP="00B005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32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УЭРПиИП</w:t>
            </w:r>
            <w:proofErr w:type="spellEnd"/>
            <w:r w:rsidRPr="00552326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</w:t>
            </w:r>
            <w:r w:rsidRPr="005523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выполнения муниципального задания</w:t>
            </w:r>
            <w:r w:rsidRPr="00552326">
              <w:rPr>
                <w:rFonts w:ascii="Times New Roman" w:hAnsi="Times New Roman" w:cs="Times New Roman"/>
                <w:sz w:val="18"/>
                <w:szCs w:val="18"/>
              </w:rPr>
              <w:t xml:space="preserve"> МАУ «МИЦ «Усинск» проводится ежеквартально (на основании отчетности, предоставленной учреждением). Срок предоставления отчетности – до 15 числа месяца, следующего за отчетной датой.</w:t>
            </w:r>
          </w:p>
          <w:p w:rsidR="00BE2829" w:rsidRPr="00BD0746" w:rsidRDefault="00BE2829" w:rsidP="00BD0746">
            <w:r w:rsidRPr="00FE7CAD">
              <w:rPr>
                <w:rFonts w:ascii="Times New Roman" w:hAnsi="Times New Roman" w:cs="Times New Roman"/>
                <w:sz w:val="18"/>
              </w:rPr>
              <w:t>Информация размещается по следующему адресу:</w:t>
            </w:r>
            <w:r w:rsidRPr="00552326">
              <w:rPr>
                <w:rFonts w:ascii="Times New Roman" w:hAnsi="Times New Roman" w:cs="Times New Roman"/>
                <w:sz w:val="18"/>
              </w:rPr>
              <w:t xml:space="preserve"> </w:t>
            </w:r>
            <w:hyperlink r:id="rId11" w:history="1">
              <w:r w:rsidR="00FE7CAD" w:rsidRPr="00B10BAF">
                <w:rPr>
                  <w:rStyle w:val="af6"/>
                  <w:rFonts w:ascii="Times New Roman" w:hAnsi="Times New Roman" w:cs="Times New Roman"/>
                  <w:sz w:val="18"/>
                  <w:szCs w:val="18"/>
                </w:rPr>
                <w:t>https://usinsk.gosuslugi.ru/deyatelnost/napravleniya-deyatelnosti/ekonomika-i-predprinimatelstvo/sotsialno-ekonomicheskoe-razvitie/smi-uchrezhdennye-administratsiey/</w:t>
              </w:r>
            </w:hyperlink>
          </w:p>
        </w:tc>
      </w:tr>
      <w:tr w:rsidR="00BB5F67" w:rsidRPr="00320F38" w:rsidTr="00E132E2">
        <w:trPr>
          <w:gridAfter w:val="2"/>
          <w:wAfter w:w="47" w:type="dxa"/>
        </w:trPr>
        <w:tc>
          <w:tcPr>
            <w:tcW w:w="851" w:type="dxa"/>
            <w:shd w:val="clear" w:color="auto" w:fill="auto"/>
          </w:tcPr>
          <w:p w:rsidR="00BB5F67" w:rsidRPr="00EF1ACA" w:rsidRDefault="00BB5F67" w:rsidP="00D32FC3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1A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5121" w:type="dxa"/>
            <w:gridSpan w:val="17"/>
          </w:tcPr>
          <w:p w:rsidR="00BB5F67" w:rsidRPr="00AD4555" w:rsidRDefault="00BB5F67" w:rsidP="007B0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>Оптимизация мер социальной поддержки</w:t>
            </w:r>
          </w:p>
        </w:tc>
      </w:tr>
      <w:tr w:rsidR="00BE2829" w:rsidRPr="00320F38" w:rsidTr="004418D8">
        <w:trPr>
          <w:gridAfter w:val="1"/>
          <w:wAfter w:w="17" w:type="dxa"/>
          <w:trHeight w:val="527"/>
        </w:trPr>
        <w:tc>
          <w:tcPr>
            <w:tcW w:w="851" w:type="dxa"/>
            <w:shd w:val="clear" w:color="auto" w:fill="auto"/>
          </w:tcPr>
          <w:p w:rsidR="00BE2829" w:rsidRPr="00386D40" w:rsidRDefault="00BE2829" w:rsidP="00BC3FEB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86D40">
              <w:rPr>
                <w:rFonts w:ascii="Times New Roman" w:hAnsi="Times New Roman" w:cs="Times New Roman"/>
                <w:sz w:val="18"/>
                <w:szCs w:val="18"/>
              </w:rPr>
              <w:t>3.4.1.</w:t>
            </w:r>
          </w:p>
        </w:tc>
        <w:tc>
          <w:tcPr>
            <w:tcW w:w="1559" w:type="dxa"/>
          </w:tcPr>
          <w:p w:rsidR="00BE2829" w:rsidRPr="00AD4555" w:rsidRDefault="00BE2829" w:rsidP="007B0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 xml:space="preserve">Отказ от индексации расходов бюджета МО ГО </w:t>
            </w:r>
            <w:r w:rsidRPr="00AD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«Усинск», предусмотренных на предоставление мер социальной поддержки отдельным категориям граждан и иных социальных выплат населению, индексация которых предусмотрена, начиная с 2018 года</w:t>
            </w:r>
          </w:p>
        </w:tc>
        <w:tc>
          <w:tcPr>
            <w:tcW w:w="1560" w:type="dxa"/>
          </w:tcPr>
          <w:p w:rsidR="00BE2829" w:rsidRPr="00AD4555" w:rsidRDefault="00BE2829" w:rsidP="00155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Исключение в решении о бюджете МО ГО «Усинск» </w:t>
            </w:r>
            <w:r w:rsidRPr="00AD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индексации расходов предусмотренных на предоставление мер социальной поддержки отдельным категориям граждан и иных социальных выплат населению</w:t>
            </w:r>
          </w:p>
        </w:tc>
        <w:tc>
          <w:tcPr>
            <w:tcW w:w="1560" w:type="dxa"/>
            <w:shd w:val="clear" w:color="auto" w:fill="auto"/>
          </w:tcPr>
          <w:p w:rsidR="00BE2829" w:rsidRPr="00AD4555" w:rsidRDefault="00BE2829" w:rsidP="007B0F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Финуправление</w:t>
            </w:r>
            <w:proofErr w:type="spellEnd"/>
            <w:r w:rsidRPr="00AD4555">
              <w:rPr>
                <w:rFonts w:ascii="Times New Roman" w:hAnsi="Times New Roman" w:cs="Times New Roman"/>
                <w:sz w:val="18"/>
                <w:szCs w:val="18"/>
              </w:rPr>
              <w:t xml:space="preserve"> АМО «Усинск»</w:t>
            </w:r>
          </w:p>
        </w:tc>
        <w:tc>
          <w:tcPr>
            <w:tcW w:w="983" w:type="dxa"/>
          </w:tcPr>
          <w:p w:rsidR="00BE2829" w:rsidRPr="00AD4555" w:rsidRDefault="00BE2829" w:rsidP="00A97FFC">
            <w:pPr>
              <w:rPr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AD45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AD4555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AD45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AD4555" w:rsidRDefault="00BE2829" w:rsidP="00D32F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 решении о бюджете МО ГО «Усинск» индексации расходов </w:t>
            </w:r>
            <w:r w:rsidRPr="00AD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предусмотренных на предоставление мер социальной поддержки отдельным категориям граждан и иных социальных выплат населению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AD4555" w:rsidRDefault="00BE2829" w:rsidP="003D33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AD4555" w:rsidRDefault="00BE2829" w:rsidP="003D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AD4555" w:rsidRDefault="00BE2829" w:rsidP="003D3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AD4555" w:rsidRDefault="00BE2829" w:rsidP="00CF77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BE2829" w:rsidRPr="00AD4555" w:rsidRDefault="00BE2829" w:rsidP="00AD45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>В решении о бюджете на 202</w:t>
            </w:r>
            <w:r w:rsidR="00AD4555" w:rsidRPr="00AD45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AD4555" w:rsidRPr="00AD45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AD4555" w:rsidRPr="00AD45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D4555">
              <w:rPr>
                <w:rFonts w:ascii="Times New Roman" w:hAnsi="Times New Roman" w:cs="Times New Roman"/>
                <w:sz w:val="18"/>
                <w:szCs w:val="18"/>
              </w:rPr>
              <w:t xml:space="preserve"> годы не предусмотрена индексация расходов на </w:t>
            </w:r>
            <w:r w:rsidRPr="00AD45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мер социальной поддержки отдельным категориям граждан и иных социальных выплат населению.</w:t>
            </w:r>
          </w:p>
        </w:tc>
      </w:tr>
      <w:tr w:rsidR="00BB5F67" w:rsidRPr="00320F38" w:rsidTr="00E132E2">
        <w:trPr>
          <w:gridAfter w:val="2"/>
          <w:wAfter w:w="47" w:type="dxa"/>
        </w:trPr>
        <w:tc>
          <w:tcPr>
            <w:tcW w:w="851" w:type="dxa"/>
            <w:shd w:val="clear" w:color="auto" w:fill="auto"/>
          </w:tcPr>
          <w:p w:rsidR="00BB5F67" w:rsidRPr="00155EE8" w:rsidRDefault="00BB5F67" w:rsidP="00D32FC3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55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3.6.</w:t>
            </w:r>
          </w:p>
        </w:tc>
        <w:tc>
          <w:tcPr>
            <w:tcW w:w="15121" w:type="dxa"/>
            <w:gridSpan w:val="17"/>
          </w:tcPr>
          <w:p w:rsidR="00BB5F67" w:rsidRPr="00E116B2" w:rsidRDefault="00BB5F67" w:rsidP="00D32FC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>Оптимизация инвестиционных расходов</w:t>
            </w:r>
          </w:p>
        </w:tc>
      </w:tr>
      <w:tr w:rsidR="00BE2829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Pr="00DD7058" w:rsidRDefault="00BE2829" w:rsidP="00320F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7058">
              <w:rPr>
                <w:rFonts w:ascii="Times New Roman" w:hAnsi="Times New Roman" w:cs="Times New Roman"/>
                <w:sz w:val="18"/>
                <w:szCs w:val="18"/>
              </w:rPr>
              <w:t>3.6.1.</w:t>
            </w:r>
          </w:p>
        </w:tc>
        <w:tc>
          <w:tcPr>
            <w:tcW w:w="1559" w:type="dxa"/>
          </w:tcPr>
          <w:p w:rsidR="00BE2829" w:rsidRPr="00E116B2" w:rsidRDefault="00BE2829" w:rsidP="009327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Оптимизация бюджетных расходов на осуществление бюджетных инвестиций (предусматривать капитальные вложения только в объекты с высокой степенью готовности, взвешенно подходить к участию в государственных программах Республики Коми, Российской 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Федерации, учитывая возможности по обеспечению обязательного объема финансирования, проводить анализ целесообразности завершения ранее начатого строительства, учитывать возможность применения проектной документации повторного использования или модифицированной проектной документации</w:t>
            </w:r>
            <w:proofErr w:type="gramEnd"/>
          </w:p>
        </w:tc>
        <w:tc>
          <w:tcPr>
            <w:tcW w:w="1560" w:type="dxa"/>
          </w:tcPr>
          <w:p w:rsidR="00BE2829" w:rsidRPr="00FE7CAD" w:rsidRDefault="00BE2829" w:rsidP="001333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Ранжирование объектов капитального строительства для муниципальных нужд, предлагаемых для включения в проект перечня объектов подлежащих строительству, реконструкции за счет средств бюджета МО ГО «Усинск» Наличие в НПА МО ГО «Усинск» условий 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исключения объектов из перечня объектов, подлежащих строительству, реконструкции за счет средств бюджета МО ГО «Усинск»</w:t>
            </w:r>
          </w:p>
        </w:tc>
        <w:tc>
          <w:tcPr>
            <w:tcW w:w="1560" w:type="dxa"/>
            <w:shd w:val="clear" w:color="auto" w:fill="auto"/>
          </w:tcPr>
          <w:p w:rsidR="00BE2829" w:rsidRPr="00FE7CAD" w:rsidRDefault="00BE2829" w:rsidP="009327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УЭРП и ИП</w:t>
            </w:r>
          </w:p>
        </w:tc>
        <w:tc>
          <w:tcPr>
            <w:tcW w:w="983" w:type="dxa"/>
          </w:tcPr>
          <w:p w:rsidR="00BE2829" w:rsidRPr="00FE7CAD" w:rsidRDefault="00BE2829" w:rsidP="00A97FFC">
            <w:pPr>
              <w:rPr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FE7C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FE7CAD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FE7C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FE7CAD" w:rsidRDefault="00BE2829" w:rsidP="00320F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>Аналитическая записка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FE7CAD" w:rsidRDefault="00BE2829" w:rsidP="00320F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FE7CAD" w:rsidRDefault="00BE2829" w:rsidP="00320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FE7CAD" w:rsidRDefault="00BE2829" w:rsidP="00320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FE7CAD" w:rsidRDefault="00BE2829" w:rsidP="0090118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BE2829" w:rsidRPr="00FE7CAD" w:rsidRDefault="00BE2829" w:rsidP="008F40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Ранжирование объектов капитального строительства осуществляется в соответствии с постановлением администрации МО ГО «Усинск» от 29.05.2019 № 658 «Об утверждении Порядка формирования перечня инвестиционных проектов, финансируемых за счёт бюджетных средств на очередной финансовый год и плановый период». </w:t>
            </w:r>
          </w:p>
          <w:p w:rsidR="00BE2829" w:rsidRPr="00FE7CAD" w:rsidRDefault="00BE2829" w:rsidP="008F404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>Постановлением администрации МО ГО «Усинск» от</w:t>
            </w:r>
            <w:r w:rsidR="00490DA9"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7CAD" w:rsidRPr="00FE7C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90DA9" w:rsidRPr="00FE7CAD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 w:rsidR="00FE7CAD" w:rsidRPr="00FE7C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0DA9"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FE7CAD" w:rsidRPr="00FE7CAD">
              <w:rPr>
                <w:rFonts w:ascii="Times New Roman" w:hAnsi="Times New Roman" w:cs="Times New Roman"/>
                <w:sz w:val="18"/>
                <w:szCs w:val="18"/>
              </w:rPr>
              <w:t>2660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 перечень инвестиционных проектов, финансируемых за счёт бюджетных сре</w:t>
            </w:r>
            <w:proofErr w:type="gramStart"/>
            <w:r w:rsidRPr="00FE7CAD">
              <w:rPr>
                <w:rFonts w:ascii="Times New Roman" w:hAnsi="Times New Roman" w:cs="Times New Roman"/>
                <w:sz w:val="18"/>
                <w:szCs w:val="18"/>
              </w:rPr>
              <w:t>дств в 2</w:t>
            </w:r>
            <w:proofErr w:type="gramEnd"/>
            <w:r w:rsidRPr="00FE7CA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FE7CAD" w:rsidRPr="00FE7C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 году и плановом периоде 202</w:t>
            </w:r>
            <w:r w:rsidR="00FE7CAD" w:rsidRPr="00FE7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FE7CAD" w:rsidRPr="00FE7C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 годах.</w:t>
            </w:r>
          </w:p>
          <w:p w:rsidR="00BE2829" w:rsidRPr="00E116B2" w:rsidRDefault="00BE2829" w:rsidP="00FE7CAD">
            <w:pPr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размещена на официальном сайте администрации </w:t>
            </w:r>
            <w:r w:rsidR="00FE7CAD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 «Усинск» </w:t>
            </w:r>
            <w:r w:rsidR="00FE7CAD" w:rsidRPr="00FE7CAD">
              <w:rPr>
                <w:rFonts w:ascii="Times New Roman" w:hAnsi="Times New Roman" w:cs="Times New Roman"/>
                <w:sz w:val="18"/>
                <w:szCs w:val="18"/>
              </w:rPr>
              <w:t>https://usinsk.gosuslugi.ru</w:t>
            </w:r>
            <w:r w:rsidR="00FE7C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7CAD">
              <w:rPr>
                <w:rFonts w:ascii="Times New Roman" w:hAnsi="Times New Roman" w:cs="Times New Roman"/>
                <w:sz w:val="18"/>
                <w:szCs w:val="18"/>
              </w:rPr>
              <w:t xml:space="preserve">в разделе «Инвестиции». </w:t>
            </w:r>
          </w:p>
        </w:tc>
      </w:tr>
      <w:tr w:rsidR="00BB5F67" w:rsidRPr="00320F38" w:rsidTr="00E132E2">
        <w:trPr>
          <w:gridAfter w:val="2"/>
          <w:wAfter w:w="47" w:type="dxa"/>
        </w:trPr>
        <w:tc>
          <w:tcPr>
            <w:tcW w:w="851" w:type="dxa"/>
            <w:shd w:val="clear" w:color="auto" w:fill="auto"/>
          </w:tcPr>
          <w:p w:rsidR="00BB5F67" w:rsidRPr="00DD7058" w:rsidRDefault="00BB5F67" w:rsidP="00320F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3.7.</w:t>
            </w:r>
          </w:p>
        </w:tc>
        <w:tc>
          <w:tcPr>
            <w:tcW w:w="15121" w:type="dxa"/>
            <w:gridSpan w:val="17"/>
          </w:tcPr>
          <w:p w:rsidR="00BB5F67" w:rsidRPr="002C2CC2" w:rsidRDefault="00BB5F67" w:rsidP="0090118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Оптимизация системы финансового взаимодействия с хозяйствующими субъектами</w:t>
            </w:r>
          </w:p>
        </w:tc>
      </w:tr>
      <w:tr w:rsidR="00BE2829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Pr="00F94D1E" w:rsidRDefault="00BE2829" w:rsidP="00320F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D1E">
              <w:rPr>
                <w:rFonts w:ascii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1559" w:type="dxa"/>
          </w:tcPr>
          <w:p w:rsidR="00BE2829" w:rsidRPr="002C2CC2" w:rsidRDefault="00BE2829" w:rsidP="009327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1560" w:type="dxa"/>
          </w:tcPr>
          <w:p w:rsidR="00BE2829" w:rsidRPr="002C2CC2" w:rsidRDefault="00BE2829" w:rsidP="00EF42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560" w:type="dxa"/>
            <w:shd w:val="clear" w:color="auto" w:fill="auto"/>
          </w:tcPr>
          <w:p w:rsidR="00BE2829" w:rsidRPr="002C2CC2" w:rsidRDefault="00BE2829" w:rsidP="003B56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ГРБС, ПБС, муниципальные учреждения</w:t>
            </w:r>
          </w:p>
        </w:tc>
        <w:tc>
          <w:tcPr>
            <w:tcW w:w="983" w:type="dxa"/>
          </w:tcPr>
          <w:p w:rsidR="00BE2829" w:rsidRPr="002C2CC2" w:rsidRDefault="00BE2829" w:rsidP="00A97FFC">
            <w:pPr>
              <w:rPr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7FFC" w:rsidRPr="002C2CC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2C2CC2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2C2C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2C2CC2" w:rsidRDefault="00BE2829" w:rsidP="001119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Аналитическая записка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2C2CC2" w:rsidRDefault="00BE2829" w:rsidP="001119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2C2CC2" w:rsidRDefault="00BE2829" w:rsidP="0011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2C2CC2" w:rsidRDefault="00BE2829" w:rsidP="0011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2C2CC2" w:rsidRDefault="00BE2829" w:rsidP="001119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Исполняется.</w:t>
            </w:r>
          </w:p>
          <w:p w:rsidR="00BE2829" w:rsidRPr="002C2CC2" w:rsidRDefault="00BE2829" w:rsidP="001119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CC2">
              <w:rPr>
                <w:rFonts w:ascii="Times New Roman" w:hAnsi="Times New Roman" w:cs="Times New Roman"/>
                <w:sz w:val="18"/>
                <w:szCs w:val="18"/>
              </w:rPr>
              <w:t>По данным ГРБС дебиторская задолженность в части расходов отсутствует.</w:t>
            </w:r>
          </w:p>
          <w:p w:rsidR="0008127E" w:rsidRDefault="0008127E" w:rsidP="00BF51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E2829" w:rsidRPr="00E116B2" w:rsidRDefault="00BE2829" w:rsidP="00BF51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E2829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Pr="00F94D1E" w:rsidRDefault="00BE2829" w:rsidP="00320F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1559" w:type="dxa"/>
          </w:tcPr>
          <w:p w:rsidR="00BE2829" w:rsidRPr="005578FE" w:rsidRDefault="00BE2829" w:rsidP="009327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8FE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претензионной работы с исполнителями по муниципальным </w:t>
            </w:r>
            <w:r w:rsidRPr="00557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контрактам и договорам</w:t>
            </w:r>
          </w:p>
        </w:tc>
        <w:tc>
          <w:tcPr>
            <w:tcW w:w="1560" w:type="dxa"/>
          </w:tcPr>
          <w:p w:rsidR="00BE2829" w:rsidRPr="005578FE" w:rsidRDefault="00BE2829" w:rsidP="00EF42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взыскания штрафов, пеней за просрочку выполнения или неполное </w:t>
            </w:r>
            <w:r w:rsidRPr="00557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(частичное) выполнение обязательств исполнителей по контрактам на поставку товаров, выполнение работ, оказание услуг для нужд заказчиков МО ГО «Усинск»</w:t>
            </w:r>
          </w:p>
        </w:tc>
        <w:tc>
          <w:tcPr>
            <w:tcW w:w="1560" w:type="dxa"/>
            <w:shd w:val="clear" w:color="auto" w:fill="auto"/>
          </w:tcPr>
          <w:p w:rsidR="00BE2829" w:rsidRPr="005578FE" w:rsidRDefault="00BE2829" w:rsidP="003B56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8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Муниципальные заказчики, муниципальные учреждения</w:t>
            </w:r>
          </w:p>
        </w:tc>
        <w:tc>
          <w:tcPr>
            <w:tcW w:w="983" w:type="dxa"/>
          </w:tcPr>
          <w:p w:rsidR="00BE2829" w:rsidRPr="005578FE" w:rsidRDefault="00BE2829" w:rsidP="00A97FFC">
            <w:pPr>
              <w:rPr>
                <w:sz w:val="18"/>
                <w:szCs w:val="18"/>
              </w:rPr>
            </w:pPr>
            <w:r w:rsidRPr="005578F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5578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578F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5578FE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5578FE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5578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578F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5578FE" w:rsidRDefault="00BE2829" w:rsidP="00C775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78FE">
              <w:rPr>
                <w:rFonts w:ascii="Times New Roman" w:hAnsi="Times New Roman" w:cs="Times New Roman"/>
                <w:sz w:val="18"/>
                <w:szCs w:val="18"/>
              </w:rPr>
              <w:t>Аналитическая записка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5578FE" w:rsidRDefault="00BE2829" w:rsidP="00C775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78FE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5578FE" w:rsidRDefault="00BE2829" w:rsidP="00C77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F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5578FE" w:rsidRDefault="00BE2829" w:rsidP="00C77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8F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5578FE" w:rsidRDefault="00BE2829" w:rsidP="001119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8FE">
              <w:rPr>
                <w:rFonts w:ascii="Times New Roman" w:hAnsi="Times New Roman" w:cs="Times New Roman"/>
                <w:sz w:val="18"/>
                <w:szCs w:val="18"/>
              </w:rPr>
              <w:t>Исполняется.</w:t>
            </w:r>
          </w:p>
          <w:p w:rsidR="00BE2829" w:rsidRPr="00E116B2" w:rsidRDefault="00BE2829" w:rsidP="005A10B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578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ведётся претензионная работа с подрядчиками по взысканию пени и штрафов за ненадлежащее исполнение и нарушение условий муниципальных </w:t>
            </w:r>
            <w:r w:rsidRPr="005A1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контрактов:</w:t>
            </w:r>
          </w:p>
          <w:p w:rsidR="005578FE" w:rsidRPr="001E5ACE" w:rsidRDefault="005578FE" w:rsidP="005578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A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ООО «СК СМП-7» № 03073000415210000220001 от 15.03.2021г. выполнение работ по благоустройству общественной территории по ул. 60 лет Октября (памятник Нефтянику)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 рамках судебного дела заключено мировое соглашение о выполнении работ по гарантийным обязательствам;</w:t>
            </w:r>
          </w:p>
          <w:p w:rsidR="005578FE" w:rsidRPr="001E5ACE" w:rsidRDefault="005578FE" w:rsidP="005578FE">
            <w:pPr>
              <w:pStyle w:val="af7"/>
              <w:spacing w:line="276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1E5ACE">
              <w:rPr>
                <w:rFonts w:ascii="Times New Roman" w:hAnsi="Times New Roman" w:cs="Times New Roman"/>
                <w:sz w:val="18"/>
                <w:szCs w:val="18"/>
              </w:rPr>
              <w:t xml:space="preserve">- ООО «ИГ </w:t>
            </w:r>
            <w:proofErr w:type="spellStart"/>
            <w:r w:rsidRPr="001E5ACE">
              <w:rPr>
                <w:rFonts w:ascii="Times New Roman" w:hAnsi="Times New Roman" w:cs="Times New Roman"/>
                <w:sz w:val="18"/>
                <w:szCs w:val="18"/>
              </w:rPr>
              <w:t>А-Медиа</w:t>
            </w:r>
            <w:proofErr w:type="spellEnd"/>
            <w:r w:rsidRPr="001E5ACE">
              <w:rPr>
                <w:rFonts w:ascii="Times New Roman" w:hAnsi="Times New Roman" w:cs="Times New Roman"/>
                <w:sz w:val="18"/>
                <w:szCs w:val="18"/>
              </w:rPr>
              <w:t xml:space="preserve">» № 03073000415210002120001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29.10.2021 </w:t>
            </w:r>
            <w:r w:rsidRPr="001E5ACE">
              <w:rPr>
                <w:rFonts w:ascii="Times New Roman" w:hAnsi="Times New Roman" w:cs="Times New Roman"/>
                <w:sz w:val="18"/>
                <w:szCs w:val="18"/>
              </w:rPr>
              <w:t>приобретение и поставку праздничной иллюминации в город Усинск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Коми.  Сумма к взысканию по иску 80 000,00 рублей </w:t>
            </w:r>
            <w:r w:rsidRPr="001E5AC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дело </w:t>
            </w:r>
            <w:r w:rsidRPr="001E5ACE">
              <w:rPr>
                <w:rFonts w:ascii="Times New Roman" w:hAnsi="Times New Roman" w:cs="Times New Roman"/>
                <w:sz w:val="18"/>
                <w:szCs w:val="18"/>
              </w:rPr>
              <w:t>на стадии рассмотрения)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78FE" w:rsidRDefault="005578FE" w:rsidP="005578FE">
            <w:pPr>
              <w:pStyle w:val="af7"/>
              <w:spacing w:line="276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1E5ACE">
              <w:rPr>
                <w:rFonts w:ascii="Times New Roman" w:hAnsi="Times New Roman" w:cs="Times New Roman"/>
                <w:sz w:val="18"/>
                <w:szCs w:val="18"/>
              </w:rPr>
              <w:t>-ООО «Агентство стратегического развития» № 03073000415200000160001 от 07.04.2020 г выполнение работ по благоустройству общественной территории по ул. Мира (район городского бассейна)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ынесено решение по иску об обязанности устранения недостатков</w:t>
            </w:r>
            <w:r w:rsidR="005A1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1E5ACE">
              <w:rPr>
                <w:rFonts w:ascii="Times New Roman" w:hAnsi="Times New Roman" w:cs="Times New Roman"/>
                <w:sz w:val="18"/>
                <w:szCs w:val="18"/>
              </w:rPr>
              <w:t>выполне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нным</w:t>
            </w:r>
            <w:r w:rsidRPr="001E5ACE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1E5AC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рамках гарантийных обязательств;</w:t>
            </w:r>
          </w:p>
          <w:p w:rsidR="005578FE" w:rsidRDefault="005578FE" w:rsidP="005578FE">
            <w:pPr>
              <w:pStyle w:val="af7"/>
              <w:spacing w:line="276" w:lineRule="auto"/>
              <w:ind w:left="9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Ведиков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Н.Ю. </w:t>
            </w:r>
            <w:r w:rsidRPr="0005601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05601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03073000415200000580001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03.08.2020 года </w:t>
            </w:r>
            <w:r w:rsidRPr="00056012">
              <w:rPr>
                <w:rFonts w:ascii="Times New Roman" w:hAnsi="Times New Roman" w:cs="Times New Roman"/>
                <w:sz w:val="18"/>
                <w:szCs w:val="18"/>
              </w:rPr>
              <w:t>на в</w:t>
            </w:r>
            <w:r w:rsidRPr="000560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ыполнение работ по благоустройству сквера «Рябиновый сад»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Направлена досудебная претензия в связи с неисполнением гарантийных обязательств по контракту;</w:t>
            </w:r>
          </w:p>
          <w:p w:rsidR="00BE2829" w:rsidRPr="00E116B2" w:rsidRDefault="005578FE" w:rsidP="005A169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16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ИП </w:t>
            </w:r>
            <w:proofErr w:type="spellStart"/>
            <w:r w:rsidRPr="005A16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Ведиков</w:t>
            </w:r>
            <w:proofErr w:type="spellEnd"/>
            <w:r w:rsidRPr="005A16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Н.Ю. № 03073000415210002330001 от 26.11.2021</w:t>
            </w:r>
            <w:r w:rsidR="005A16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5A16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Выполнение работ по благоустройству</w:t>
            </w:r>
            <w:r w:rsidR="005A1698" w:rsidRPr="005A16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5A16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общественной территории сквер им. Валентины Ефремовой в городе Усинск, Республики Коми. Направлена претензия от 30.06.2023 об уплате штрафа 1 тыс. руб. за невыполнение гарантийных обязательств по контракту.</w:t>
            </w:r>
          </w:p>
        </w:tc>
      </w:tr>
      <w:tr w:rsidR="00BE2829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Default="00BE2829" w:rsidP="00320F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3.7.4.</w:t>
            </w:r>
          </w:p>
        </w:tc>
        <w:tc>
          <w:tcPr>
            <w:tcW w:w="1559" w:type="dxa"/>
          </w:tcPr>
          <w:p w:rsidR="00BE2829" w:rsidRPr="009C7A21" w:rsidRDefault="00BE2829" w:rsidP="009327B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предоставления средств из муниципального бюджета юридическим лицам, в том числе муниципальным унитарным предприятиям</w:t>
            </w:r>
          </w:p>
        </w:tc>
        <w:tc>
          <w:tcPr>
            <w:tcW w:w="1560" w:type="dxa"/>
          </w:tcPr>
          <w:p w:rsidR="00BE2829" w:rsidRPr="009C7A21" w:rsidRDefault="00BE2829" w:rsidP="00EF42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 оценки эффективности предоставления субсидий социально ориентированным некоммерческим организациям</w:t>
            </w:r>
          </w:p>
        </w:tc>
        <w:tc>
          <w:tcPr>
            <w:tcW w:w="1560" w:type="dxa"/>
            <w:shd w:val="clear" w:color="auto" w:fill="auto"/>
          </w:tcPr>
          <w:p w:rsidR="00BE2829" w:rsidRPr="009C7A21" w:rsidRDefault="00BE2829" w:rsidP="003B56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A21">
              <w:rPr>
                <w:rFonts w:ascii="Times New Roman" w:hAnsi="Times New Roman" w:cs="Times New Roman"/>
              </w:rPr>
              <w:t>ОЗиСЗН</w:t>
            </w:r>
            <w:proofErr w:type="spellEnd"/>
          </w:p>
        </w:tc>
        <w:tc>
          <w:tcPr>
            <w:tcW w:w="983" w:type="dxa"/>
          </w:tcPr>
          <w:p w:rsidR="00BE2829" w:rsidRPr="009C7A21" w:rsidRDefault="00BE2829" w:rsidP="00A97FFC">
            <w:pPr>
              <w:rPr>
                <w:sz w:val="18"/>
                <w:szCs w:val="18"/>
              </w:rPr>
            </w:pP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9C7A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9C7A21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9C7A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497B3D" w:rsidRDefault="00BE2829" w:rsidP="001119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Аналитическая записка</w:t>
            </w:r>
            <w:r w:rsidR="00497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2829" w:rsidRPr="00497B3D" w:rsidRDefault="00BE2829" w:rsidP="00111952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9C7A21" w:rsidRDefault="00BE2829" w:rsidP="001119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9C7A21" w:rsidRDefault="00BE2829" w:rsidP="0011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D259A8" w:rsidRDefault="00D259A8" w:rsidP="00111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9A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D259A8" w:rsidRDefault="00D259A8" w:rsidP="00D95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59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E2829" w:rsidRPr="00D259A8">
              <w:rPr>
                <w:rFonts w:ascii="Times New Roman" w:hAnsi="Times New Roman" w:cs="Times New Roman"/>
                <w:sz w:val="18"/>
                <w:szCs w:val="18"/>
              </w:rPr>
              <w:t>сполнено.</w:t>
            </w:r>
          </w:p>
          <w:p w:rsidR="00BE2829" w:rsidRPr="009C7A21" w:rsidRDefault="00BE2829" w:rsidP="00D957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эффективности предоставления субсидий СО НКО проводится в соответствии с Порядком предоставления грантов в форме субсидий из бюджета МО ГО «Усинск», в том числе предоставляемых на конкурсной основе, утверждённым постановлением администрации МО ГО «Усинск» от </w:t>
            </w:r>
            <w:r w:rsidR="0092124B" w:rsidRPr="009C7A21">
              <w:rPr>
                <w:rFonts w:ascii="Times New Roman" w:hAnsi="Times New Roman" w:cs="Times New Roman"/>
                <w:sz w:val="18"/>
                <w:szCs w:val="18"/>
              </w:rPr>
              <w:t>23.07.2021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 xml:space="preserve"> № 12</w:t>
            </w:r>
            <w:r w:rsidR="0092124B" w:rsidRPr="009C7A2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2829" w:rsidRPr="00E116B2" w:rsidRDefault="00BE2829" w:rsidP="009C7A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92124B" w:rsidRPr="009C7A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 xml:space="preserve">гранта в размере </w:t>
            </w:r>
            <w:r w:rsidR="009C7A21" w:rsidRPr="009C7A2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92124B" w:rsidRPr="009C7A21">
              <w:rPr>
                <w:rFonts w:ascii="Times New Roman" w:hAnsi="Times New Roman"/>
                <w:bCs/>
                <w:sz w:val="18"/>
                <w:szCs w:val="18"/>
              </w:rPr>
              <w:t>00,0</w:t>
            </w:r>
            <w:r w:rsidRPr="009C7A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тыс. рублей, распределены п</w:t>
            </w:r>
            <w:r w:rsidR="0092124B" w:rsidRPr="009C7A21">
              <w:rPr>
                <w:rFonts w:ascii="Times New Roman" w:hAnsi="Times New Roman" w:cs="Times New Roman"/>
                <w:sz w:val="18"/>
                <w:szCs w:val="18"/>
              </w:rPr>
              <w:t>о результатам конкурса проектов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. В 202</w:t>
            </w:r>
            <w:r w:rsidR="009C7A21" w:rsidRPr="009C7A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 xml:space="preserve"> году победителями стали (протокол от </w:t>
            </w:r>
            <w:r w:rsidR="009C7A2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2124B" w:rsidRPr="009C7A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C7A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) Совет ветеранов (</w:t>
            </w:r>
            <w:r w:rsidR="009C7A21" w:rsidRPr="009C7A21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  <w:r w:rsidRPr="009C7A21">
              <w:rPr>
                <w:szCs w:val="22"/>
              </w:rPr>
              <w:t xml:space="preserve"> 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тыс. рублей); Общество инвалидов (</w:t>
            </w:r>
            <w:r w:rsidR="009C7A21" w:rsidRPr="009C7A21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  <w:r w:rsidR="0092124B" w:rsidRPr="009C7A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A21">
              <w:rPr>
                <w:rFonts w:ascii="Times New Roman" w:hAnsi="Times New Roman" w:cs="Times New Roman"/>
                <w:sz w:val="18"/>
                <w:szCs w:val="18"/>
              </w:rPr>
              <w:t>тыс. рублей)</w:t>
            </w:r>
            <w:r w:rsidR="009C7A21">
              <w:rPr>
                <w:rFonts w:ascii="Times New Roman" w:hAnsi="Times New Roman" w:cs="Times New Roman"/>
                <w:sz w:val="18"/>
                <w:szCs w:val="18"/>
              </w:rPr>
              <w:t>; Центр национальных культур (75,0 тыс</w:t>
            </w:r>
            <w:proofErr w:type="gramStart"/>
            <w:r w:rsidR="009C7A2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9C7A21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BB5F67" w:rsidRPr="00320F38" w:rsidTr="00E132E2">
        <w:trPr>
          <w:gridAfter w:val="2"/>
          <w:wAfter w:w="47" w:type="dxa"/>
        </w:trPr>
        <w:tc>
          <w:tcPr>
            <w:tcW w:w="851" w:type="dxa"/>
            <w:shd w:val="clear" w:color="auto" w:fill="auto"/>
          </w:tcPr>
          <w:p w:rsidR="00BB5F67" w:rsidRPr="00611111" w:rsidRDefault="00BB5F67" w:rsidP="00320F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1111">
              <w:rPr>
                <w:rFonts w:ascii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15121" w:type="dxa"/>
            <w:gridSpan w:val="17"/>
          </w:tcPr>
          <w:p w:rsidR="00BB5F67" w:rsidRPr="00207C86" w:rsidRDefault="00BB5F67" w:rsidP="00843F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жилищно-коммунальное хозяйство</w:t>
            </w:r>
          </w:p>
        </w:tc>
      </w:tr>
      <w:tr w:rsidR="00BE2829" w:rsidRPr="00320F38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Pr="001E3977" w:rsidRDefault="00BE2829" w:rsidP="00320F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977">
              <w:rPr>
                <w:rFonts w:ascii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1559" w:type="dxa"/>
          </w:tcPr>
          <w:p w:rsidR="00BE2829" w:rsidRPr="00207C86" w:rsidRDefault="00BE2829" w:rsidP="00824C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использования механизмов ГЧП, в частности </w:t>
            </w:r>
            <w:proofErr w:type="spellStart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контрактов</w:t>
            </w:r>
          </w:p>
        </w:tc>
        <w:tc>
          <w:tcPr>
            <w:tcW w:w="1560" w:type="dxa"/>
          </w:tcPr>
          <w:p w:rsidR="00BE2829" w:rsidRPr="00207C86" w:rsidRDefault="00BE2829" w:rsidP="00824C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Координация работы по заключению </w:t>
            </w:r>
            <w:proofErr w:type="spellStart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контрактов и концессионных соглашений по объектам жилищно-коммунального комплекса</w:t>
            </w:r>
          </w:p>
        </w:tc>
        <w:tc>
          <w:tcPr>
            <w:tcW w:w="1560" w:type="dxa"/>
            <w:shd w:val="clear" w:color="auto" w:fill="auto"/>
          </w:tcPr>
          <w:p w:rsidR="00BE2829" w:rsidRPr="00207C86" w:rsidRDefault="00BE2829" w:rsidP="002743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УЭРП и ИП, </w:t>
            </w:r>
            <w:r w:rsidRPr="00634242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 хозяйства</w:t>
            </w:r>
          </w:p>
        </w:tc>
        <w:tc>
          <w:tcPr>
            <w:tcW w:w="983" w:type="dxa"/>
          </w:tcPr>
          <w:p w:rsidR="00BE2829" w:rsidRPr="00207C86" w:rsidRDefault="00BE2829" w:rsidP="00A97FFC">
            <w:pPr>
              <w:rPr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7FFC" w:rsidRPr="00207C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207C86" w:rsidRDefault="00BE2829" w:rsidP="00A97FFC">
            <w:pPr>
              <w:ind w:right="-392"/>
              <w:jc w:val="left"/>
              <w:rPr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7FFC" w:rsidRPr="00207C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207C86" w:rsidRDefault="00BE2829" w:rsidP="003D33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действующих концессионных соглашений и </w:t>
            </w:r>
            <w:proofErr w:type="spellStart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контрактов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207C86" w:rsidRDefault="00BE2829" w:rsidP="003D33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207C86" w:rsidRDefault="00BE2829" w:rsidP="003D33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207C86" w:rsidRDefault="00BE2829" w:rsidP="003D33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207C86" w:rsidRDefault="00BE2829" w:rsidP="009933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Исполнено.</w:t>
            </w:r>
          </w:p>
          <w:p w:rsidR="00C72644" w:rsidRPr="00207C86" w:rsidRDefault="00C72644" w:rsidP="002567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Образовательными организациями заключены </w:t>
            </w:r>
            <w:proofErr w:type="spellStart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энергосервисные</w:t>
            </w:r>
            <w:proofErr w:type="spellEnd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 договоры (со сроком на 5 лет) с ООО «Межрегиональный центр </w:t>
            </w:r>
            <w:proofErr w:type="spellStart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энергосервиса</w:t>
            </w:r>
            <w:proofErr w:type="spellEnd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» на мероприятии по сокращению расходов на теплоснабжение: </w:t>
            </w:r>
          </w:p>
          <w:p w:rsidR="002567C0" w:rsidRPr="00207C86" w:rsidRDefault="00C72644" w:rsidP="002567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07C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</w:t>
            </w:r>
            <w:r w:rsidR="002567C0" w:rsidRPr="00207C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2019 году</w:t>
            </w:r>
            <w:r w:rsidR="002567C0" w:rsidRPr="00207C86">
              <w:rPr>
                <w:rFonts w:ascii="Times New Roman" w:hAnsi="Times New Roman" w:cs="Times New Roman"/>
                <w:sz w:val="18"/>
                <w:szCs w:val="18"/>
              </w:rPr>
              <w:t>: МАДОУ «Детский сад №12» г. Усинска,  МБДОУ «Детский сад №14»  г. Усинска,  МАДОУ «ДС ОВ №22» г. Усинска,  МАОУ СОШ 3 УИОП г. Усинска,  МАУДО «ЦДОД» г. Усинска</w:t>
            </w: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567C0" w:rsidRPr="00207C86" w:rsidRDefault="00C72644" w:rsidP="002567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07C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</w:t>
            </w:r>
            <w:r w:rsidR="002567C0" w:rsidRPr="00207C8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2021 году</w:t>
            </w: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567C0" w:rsidRPr="00207C86">
              <w:rPr>
                <w:rFonts w:ascii="Times New Roman" w:hAnsi="Times New Roman" w:cs="Times New Roman"/>
                <w:sz w:val="18"/>
                <w:szCs w:val="18"/>
              </w:rPr>
              <w:t>МБДОУ «ДСОВ №24» г. Усинска</w:t>
            </w:r>
            <w:r w:rsidR="004B5756" w:rsidRPr="00207C8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567C0"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67C0" w:rsidRPr="00207C86" w:rsidRDefault="004B5756" w:rsidP="002567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</w:t>
            </w:r>
            <w:r w:rsidR="002567C0"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 2022 году</w:t>
            </w: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567C0" w:rsidRPr="00207C86">
              <w:rPr>
                <w:rFonts w:ascii="Times New Roman" w:hAnsi="Times New Roman" w:cs="Times New Roman"/>
                <w:sz w:val="18"/>
                <w:szCs w:val="18"/>
              </w:rPr>
              <w:t>МБДОУ «ДСОВ №7» г. Усинска,  МБОУ «СОШ №4 с  углубленным изучением отдельных предметов» г. Усин</w:t>
            </w:r>
            <w:r w:rsidR="00207C86" w:rsidRPr="00207C86">
              <w:rPr>
                <w:rFonts w:ascii="Times New Roman" w:hAnsi="Times New Roman" w:cs="Times New Roman"/>
                <w:sz w:val="18"/>
                <w:szCs w:val="18"/>
              </w:rPr>
              <w:t xml:space="preserve">ска,  МБОУ «СОШ № 5» г. Усинска; </w:t>
            </w:r>
          </w:p>
          <w:p w:rsidR="00207C86" w:rsidRPr="00207C86" w:rsidRDefault="00207C86" w:rsidP="002567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- в 2023году: МБДОУ "ДСОВ№20" г</w:t>
            </w:r>
            <w:proofErr w:type="gramStart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207C86">
              <w:rPr>
                <w:rFonts w:ascii="Times New Roman" w:hAnsi="Times New Roman" w:cs="Times New Roman"/>
                <w:sz w:val="18"/>
                <w:szCs w:val="18"/>
              </w:rPr>
              <w:t>синска</w:t>
            </w:r>
          </w:p>
          <w:p w:rsidR="00BE2829" w:rsidRPr="00E116B2" w:rsidRDefault="00BE2829" w:rsidP="006342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4242">
              <w:rPr>
                <w:rFonts w:ascii="Times New Roman" w:hAnsi="Times New Roman" w:cs="Times New Roman"/>
                <w:sz w:val="18"/>
                <w:szCs w:val="18"/>
              </w:rPr>
              <w:t xml:space="preserve">В ходе проведённого анализа целесообразность заключения </w:t>
            </w:r>
            <w:proofErr w:type="spellStart"/>
            <w:r w:rsidRPr="00634242">
              <w:rPr>
                <w:rFonts w:ascii="Times New Roman" w:hAnsi="Times New Roman" w:cs="Times New Roman"/>
                <w:sz w:val="18"/>
                <w:szCs w:val="18"/>
              </w:rPr>
              <w:t>энергосервисного</w:t>
            </w:r>
            <w:proofErr w:type="spellEnd"/>
            <w:r w:rsidRPr="00634242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 в части модернизации системы уличного освещения не выявлена. Предполагаемые к выполнению работы, результатом которого является снижение потребления электрической энергии, выполняются в рамках заключённых муниципальных контрактов стоимостью значительно ниже, чем предлагается потенциальными подрядными организациями при </w:t>
            </w:r>
            <w:proofErr w:type="spellStart"/>
            <w:r w:rsidRPr="00634242">
              <w:rPr>
                <w:rFonts w:ascii="Times New Roman" w:hAnsi="Times New Roman" w:cs="Times New Roman"/>
                <w:sz w:val="18"/>
                <w:szCs w:val="18"/>
              </w:rPr>
              <w:t>энергосервисном</w:t>
            </w:r>
            <w:proofErr w:type="spellEnd"/>
            <w:r w:rsidRPr="00634242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контракте. На</w:t>
            </w:r>
            <w:r w:rsidR="00041D88" w:rsidRPr="00634242">
              <w:rPr>
                <w:rFonts w:ascii="Times New Roman" w:hAnsi="Times New Roman" w:cs="Times New Roman"/>
                <w:sz w:val="18"/>
                <w:szCs w:val="18"/>
              </w:rPr>
              <w:t xml:space="preserve"> отчётную дату</w:t>
            </w:r>
            <w:r w:rsidR="00B240C4" w:rsidRPr="00634242">
              <w:rPr>
                <w:rFonts w:ascii="Times New Roman" w:hAnsi="Times New Roman" w:cs="Times New Roman"/>
                <w:sz w:val="18"/>
                <w:szCs w:val="18"/>
              </w:rPr>
              <w:t xml:space="preserve"> в муниципальном образовании заменены </w:t>
            </w:r>
            <w:r w:rsidR="00634242" w:rsidRPr="006342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40C4" w:rsidRPr="00634242">
              <w:rPr>
                <w:rFonts w:ascii="Times New Roman" w:hAnsi="Times New Roman" w:cs="Times New Roman"/>
                <w:sz w:val="18"/>
                <w:szCs w:val="18"/>
              </w:rPr>
              <w:t xml:space="preserve"> светильник</w:t>
            </w:r>
            <w:r w:rsidR="00634242" w:rsidRPr="00634242"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 w:rsidR="006342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3424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="006342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634242">
              <w:rPr>
                <w:rFonts w:ascii="Times New Roman" w:hAnsi="Times New Roman" w:cs="Times New Roman"/>
                <w:sz w:val="18"/>
                <w:szCs w:val="18"/>
              </w:rPr>
              <w:t>арма,пст.Усадор</w:t>
            </w:r>
            <w:proofErr w:type="spellEnd"/>
            <w:r w:rsidR="006342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34242" w:rsidRPr="001E5A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4242">
              <w:rPr>
                <w:rFonts w:ascii="Times New Roman" w:hAnsi="Times New Roman" w:cs="Times New Roman"/>
                <w:sz w:val="18"/>
                <w:szCs w:val="18"/>
              </w:rPr>
              <w:t>замена автомата 1 ед. (</w:t>
            </w:r>
            <w:proofErr w:type="spellStart"/>
            <w:r w:rsidR="00634242">
              <w:rPr>
                <w:rFonts w:ascii="Times New Roman" w:hAnsi="Times New Roman" w:cs="Times New Roman"/>
                <w:sz w:val="18"/>
                <w:szCs w:val="18"/>
              </w:rPr>
              <w:t>пгт.Парма</w:t>
            </w:r>
            <w:proofErr w:type="spellEnd"/>
            <w:r w:rsidR="0063424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BB5F67" w:rsidRPr="00320F38" w:rsidTr="00E132E2">
        <w:trPr>
          <w:gridAfter w:val="2"/>
          <w:wAfter w:w="47" w:type="dxa"/>
          <w:trHeight w:val="269"/>
        </w:trPr>
        <w:tc>
          <w:tcPr>
            <w:tcW w:w="851" w:type="dxa"/>
            <w:shd w:val="clear" w:color="auto" w:fill="auto"/>
          </w:tcPr>
          <w:p w:rsidR="00BB5F67" w:rsidRPr="008804A1" w:rsidRDefault="00BB5F67" w:rsidP="00150845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804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121" w:type="dxa"/>
            <w:gridSpan w:val="17"/>
          </w:tcPr>
          <w:p w:rsidR="00BB5F67" w:rsidRPr="00A95075" w:rsidRDefault="00BB5F67" w:rsidP="001508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Меры по сокращению государственного долга</w:t>
            </w:r>
          </w:p>
        </w:tc>
      </w:tr>
      <w:tr w:rsidR="00BE2829" w:rsidRPr="00305B84" w:rsidTr="004418D8">
        <w:trPr>
          <w:gridAfter w:val="1"/>
          <w:wAfter w:w="17" w:type="dxa"/>
        </w:trPr>
        <w:tc>
          <w:tcPr>
            <w:tcW w:w="851" w:type="dxa"/>
            <w:shd w:val="clear" w:color="auto" w:fill="auto"/>
          </w:tcPr>
          <w:p w:rsidR="00BE2829" w:rsidRPr="00B47A6E" w:rsidRDefault="00BE2829" w:rsidP="001508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559" w:type="dxa"/>
          </w:tcPr>
          <w:p w:rsidR="00BE2829" w:rsidRPr="00A95075" w:rsidRDefault="00BE2829" w:rsidP="00A039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Ограничение объема предоставления муниципальных гарантий</w:t>
            </w:r>
          </w:p>
        </w:tc>
        <w:tc>
          <w:tcPr>
            <w:tcW w:w="1560" w:type="dxa"/>
          </w:tcPr>
          <w:p w:rsidR="00BE2829" w:rsidRPr="00A95075" w:rsidRDefault="00BE2829" w:rsidP="00A039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Невключение</w:t>
            </w:r>
            <w:proofErr w:type="spellEnd"/>
            <w:r w:rsidRPr="00A95075">
              <w:rPr>
                <w:rFonts w:ascii="Times New Roman" w:hAnsi="Times New Roman" w:cs="Times New Roman"/>
                <w:sz w:val="18"/>
                <w:szCs w:val="18"/>
              </w:rPr>
              <w:t xml:space="preserve"> в решение о бюджете МО ГО «Усинск» на очередной финансовый  год и плановый период предложений по предоставлению муниципальных гарантий МО ГО «Усинск»</w:t>
            </w:r>
          </w:p>
        </w:tc>
        <w:tc>
          <w:tcPr>
            <w:tcW w:w="1560" w:type="dxa"/>
            <w:shd w:val="clear" w:color="auto" w:fill="auto"/>
          </w:tcPr>
          <w:p w:rsidR="00BE2829" w:rsidRPr="00A95075" w:rsidRDefault="00BE2829" w:rsidP="00A039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Финуправление</w:t>
            </w:r>
            <w:proofErr w:type="spellEnd"/>
            <w:r w:rsidRPr="00A95075">
              <w:rPr>
                <w:rFonts w:ascii="Times New Roman" w:hAnsi="Times New Roman" w:cs="Times New Roman"/>
                <w:sz w:val="18"/>
                <w:szCs w:val="18"/>
              </w:rPr>
              <w:t xml:space="preserve"> АМО «Усинск»</w:t>
            </w:r>
          </w:p>
        </w:tc>
        <w:tc>
          <w:tcPr>
            <w:tcW w:w="983" w:type="dxa"/>
          </w:tcPr>
          <w:p w:rsidR="00BE2829" w:rsidRPr="00A95075" w:rsidRDefault="00BE2829" w:rsidP="00A95075">
            <w:pPr>
              <w:rPr>
                <w:sz w:val="18"/>
                <w:szCs w:val="18"/>
              </w:rPr>
            </w:pP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95075" w:rsidRPr="00A950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BE2829" w:rsidRPr="00A95075" w:rsidRDefault="00BE2829" w:rsidP="00A95075">
            <w:pPr>
              <w:ind w:right="-392"/>
              <w:jc w:val="left"/>
              <w:rPr>
                <w:sz w:val="18"/>
                <w:szCs w:val="18"/>
              </w:rPr>
            </w:pP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1 полугодие 202</w:t>
            </w:r>
            <w:r w:rsidR="00A95075" w:rsidRPr="00A950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BE2829" w:rsidRPr="00A95075" w:rsidRDefault="00BE2829" w:rsidP="00A039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Отсутствие в Программе муниципальных гарантий соответствующий год новых муниципальных гарантий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E2829" w:rsidRPr="00A95075" w:rsidRDefault="00BE2829" w:rsidP="00A039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95" w:type="dxa"/>
            <w:gridSpan w:val="3"/>
            <w:shd w:val="clear" w:color="auto" w:fill="auto"/>
          </w:tcPr>
          <w:p w:rsidR="00BE2829" w:rsidRPr="00A95075" w:rsidRDefault="00BE2829" w:rsidP="00A039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E2829" w:rsidRPr="00A95075" w:rsidRDefault="00BE2829" w:rsidP="00A03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BE2829" w:rsidRPr="00A95075" w:rsidRDefault="00BE2829" w:rsidP="00A039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Исполнено. </w:t>
            </w:r>
          </w:p>
          <w:p w:rsidR="00BE2829" w:rsidRPr="00A95075" w:rsidRDefault="00BE2829" w:rsidP="00A039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A95075" w:rsidRPr="00A950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5075">
              <w:rPr>
                <w:rFonts w:ascii="Times New Roman" w:hAnsi="Times New Roman" w:cs="Times New Roman"/>
                <w:sz w:val="18"/>
                <w:szCs w:val="18"/>
              </w:rPr>
              <w:t xml:space="preserve"> год муниципальные гарантии МО ГО «Усинск» предусмотрены в объёме 0,0. </w:t>
            </w:r>
          </w:p>
          <w:p w:rsidR="00BE2829" w:rsidRPr="00A95075" w:rsidRDefault="00BE2829" w:rsidP="00A039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7782" w:rsidRDefault="002F7782" w:rsidP="003E1874">
      <w:pPr>
        <w:jc w:val="center"/>
      </w:pPr>
    </w:p>
    <w:sectPr w:rsidR="002F7782" w:rsidSect="003E1874">
      <w:footerReference w:type="default" r:id="rId12"/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13" w:rsidRPr="00BF65BA" w:rsidRDefault="007D3913" w:rsidP="00BF65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7D3913" w:rsidRPr="00BF65BA" w:rsidRDefault="007D3913" w:rsidP="00BF65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127"/>
      <w:docPartObj>
        <w:docPartGallery w:val="Page Numbers (Bottom of Page)"/>
        <w:docPartUnique/>
      </w:docPartObj>
    </w:sdtPr>
    <w:sdtContent>
      <w:p w:rsidR="007D3913" w:rsidRDefault="007D3913">
        <w:pPr>
          <w:pStyle w:val="afa"/>
        </w:pPr>
        <w:fldSimple w:instr=" PAGE   \* MERGEFORMAT ">
          <w:r w:rsidR="00447A16">
            <w:rPr>
              <w:noProof/>
            </w:rPr>
            <w:t>18</w:t>
          </w:r>
        </w:fldSimple>
      </w:p>
    </w:sdtContent>
  </w:sdt>
  <w:p w:rsidR="007D3913" w:rsidRDefault="007D391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13" w:rsidRPr="00BF65BA" w:rsidRDefault="007D3913" w:rsidP="00BF65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7D3913" w:rsidRPr="00BF65BA" w:rsidRDefault="007D3913" w:rsidP="00BF65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8CA"/>
    <w:multiLevelType w:val="hybridMultilevel"/>
    <w:tmpl w:val="94728622"/>
    <w:lvl w:ilvl="0" w:tplc="B8DC7D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3E9417A"/>
    <w:multiLevelType w:val="hybridMultilevel"/>
    <w:tmpl w:val="7946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DC0"/>
    <w:multiLevelType w:val="hybridMultilevel"/>
    <w:tmpl w:val="C91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2518"/>
    <w:multiLevelType w:val="hybridMultilevel"/>
    <w:tmpl w:val="620005B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782"/>
    <w:rsid w:val="000003E5"/>
    <w:rsid w:val="00000B35"/>
    <w:rsid w:val="00001B13"/>
    <w:rsid w:val="000024AE"/>
    <w:rsid w:val="000029D0"/>
    <w:rsid w:val="00003D7D"/>
    <w:rsid w:val="00004F80"/>
    <w:rsid w:val="00006145"/>
    <w:rsid w:val="00006E56"/>
    <w:rsid w:val="000105FC"/>
    <w:rsid w:val="000135B3"/>
    <w:rsid w:val="0001380B"/>
    <w:rsid w:val="00016020"/>
    <w:rsid w:val="00016329"/>
    <w:rsid w:val="00017B42"/>
    <w:rsid w:val="00020495"/>
    <w:rsid w:val="00020E09"/>
    <w:rsid w:val="00020EF2"/>
    <w:rsid w:val="00021C5E"/>
    <w:rsid w:val="00021ECB"/>
    <w:rsid w:val="000225B6"/>
    <w:rsid w:val="00022822"/>
    <w:rsid w:val="00026395"/>
    <w:rsid w:val="00030912"/>
    <w:rsid w:val="00030F8F"/>
    <w:rsid w:val="000315A1"/>
    <w:rsid w:val="00032C94"/>
    <w:rsid w:val="00032EEA"/>
    <w:rsid w:val="0003399B"/>
    <w:rsid w:val="00035733"/>
    <w:rsid w:val="0003625D"/>
    <w:rsid w:val="0003626C"/>
    <w:rsid w:val="00036717"/>
    <w:rsid w:val="00037677"/>
    <w:rsid w:val="00037A37"/>
    <w:rsid w:val="00040E3A"/>
    <w:rsid w:val="000417D8"/>
    <w:rsid w:val="00041D88"/>
    <w:rsid w:val="00042DC5"/>
    <w:rsid w:val="00043511"/>
    <w:rsid w:val="00045E9A"/>
    <w:rsid w:val="00053FCB"/>
    <w:rsid w:val="000548C3"/>
    <w:rsid w:val="00054DCA"/>
    <w:rsid w:val="00055491"/>
    <w:rsid w:val="0005595F"/>
    <w:rsid w:val="000568C5"/>
    <w:rsid w:val="00057572"/>
    <w:rsid w:val="00060572"/>
    <w:rsid w:val="00062F52"/>
    <w:rsid w:val="00064836"/>
    <w:rsid w:val="00065823"/>
    <w:rsid w:val="00065EB5"/>
    <w:rsid w:val="0006646A"/>
    <w:rsid w:val="000667E2"/>
    <w:rsid w:val="00066C91"/>
    <w:rsid w:val="00066D79"/>
    <w:rsid w:val="00066E82"/>
    <w:rsid w:val="00067F0B"/>
    <w:rsid w:val="00071CB3"/>
    <w:rsid w:val="000730C7"/>
    <w:rsid w:val="0007580D"/>
    <w:rsid w:val="00075A6C"/>
    <w:rsid w:val="00077069"/>
    <w:rsid w:val="00080B48"/>
    <w:rsid w:val="0008127E"/>
    <w:rsid w:val="000818A5"/>
    <w:rsid w:val="00082F30"/>
    <w:rsid w:val="0008317F"/>
    <w:rsid w:val="00084110"/>
    <w:rsid w:val="0008500A"/>
    <w:rsid w:val="000864DA"/>
    <w:rsid w:val="00090A07"/>
    <w:rsid w:val="000922FE"/>
    <w:rsid w:val="00092735"/>
    <w:rsid w:val="00092A49"/>
    <w:rsid w:val="00095419"/>
    <w:rsid w:val="00095C60"/>
    <w:rsid w:val="00096D05"/>
    <w:rsid w:val="000971DD"/>
    <w:rsid w:val="0009762C"/>
    <w:rsid w:val="000976C1"/>
    <w:rsid w:val="000A2163"/>
    <w:rsid w:val="000A313F"/>
    <w:rsid w:val="000A4084"/>
    <w:rsid w:val="000A42D5"/>
    <w:rsid w:val="000A4339"/>
    <w:rsid w:val="000A7F6A"/>
    <w:rsid w:val="000B1A0D"/>
    <w:rsid w:val="000B2227"/>
    <w:rsid w:val="000B23EC"/>
    <w:rsid w:val="000B3066"/>
    <w:rsid w:val="000B3181"/>
    <w:rsid w:val="000B4878"/>
    <w:rsid w:val="000B4EDC"/>
    <w:rsid w:val="000B683E"/>
    <w:rsid w:val="000B6A76"/>
    <w:rsid w:val="000B6AF5"/>
    <w:rsid w:val="000C3641"/>
    <w:rsid w:val="000C66DA"/>
    <w:rsid w:val="000C6F9A"/>
    <w:rsid w:val="000C767E"/>
    <w:rsid w:val="000D0029"/>
    <w:rsid w:val="000D2526"/>
    <w:rsid w:val="000D3B40"/>
    <w:rsid w:val="000D7C73"/>
    <w:rsid w:val="000E1C3D"/>
    <w:rsid w:val="000E518A"/>
    <w:rsid w:val="000E55BB"/>
    <w:rsid w:val="000E6733"/>
    <w:rsid w:val="000F025D"/>
    <w:rsid w:val="000F1346"/>
    <w:rsid w:val="000F1D42"/>
    <w:rsid w:val="000F291B"/>
    <w:rsid w:val="000F4C73"/>
    <w:rsid w:val="000F6E3C"/>
    <w:rsid w:val="00102072"/>
    <w:rsid w:val="001030EF"/>
    <w:rsid w:val="00105E7D"/>
    <w:rsid w:val="00106A43"/>
    <w:rsid w:val="001077C6"/>
    <w:rsid w:val="00111952"/>
    <w:rsid w:val="00111EB9"/>
    <w:rsid w:val="00112F4A"/>
    <w:rsid w:val="00114173"/>
    <w:rsid w:val="001141F8"/>
    <w:rsid w:val="00114398"/>
    <w:rsid w:val="00115777"/>
    <w:rsid w:val="0011625B"/>
    <w:rsid w:val="0012063B"/>
    <w:rsid w:val="001212C4"/>
    <w:rsid w:val="001224F3"/>
    <w:rsid w:val="00124400"/>
    <w:rsid w:val="0012524C"/>
    <w:rsid w:val="00125679"/>
    <w:rsid w:val="001310DF"/>
    <w:rsid w:val="0013149B"/>
    <w:rsid w:val="0013198B"/>
    <w:rsid w:val="00131A61"/>
    <w:rsid w:val="001333E5"/>
    <w:rsid w:val="001342C1"/>
    <w:rsid w:val="00134922"/>
    <w:rsid w:val="00137E71"/>
    <w:rsid w:val="001402FB"/>
    <w:rsid w:val="00141236"/>
    <w:rsid w:val="0014398D"/>
    <w:rsid w:val="001442E3"/>
    <w:rsid w:val="00144475"/>
    <w:rsid w:val="0014516D"/>
    <w:rsid w:val="00146638"/>
    <w:rsid w:val="00150845"/>
    <w:rsid w:val="00150FD8"/>
    <w:rsid w:val="001510C3"/>
    <w:rsid w:val="00151952"/>
    <w:rsid w:val="00152649"/>
    <w:rsid w:val="00153C21"/>
    <w:rsid w:val="00155009"/>
    <w:rsid w:val="00155EE8"/>
    <w:rsid w:val="00160DBC"/>
    <w:rsid w:val="00161815"/>
    <w:rsid w:val="00162175"/>
    <w:rsid w:val="00162C75"/>
    <w:rsid w:val="00163913"/>
    <w:rsid w:val="0016473D"/>
    <w:rsid w:val="0016502A"/>
    <w:rsid w:val="001674D6"/>
    <w:rsid w:val="001732A2"/>
    <w:rsid w:val="00173578"/>
    <w:rsid w:val="00173BD6"/>
    <w:rsid w:val="00174178"/>
    <w:rsid w:val="001743BD"/>
    <w:rsid w:val="00176499"/>
    <w:rsid w:val="001803AA"/>
    <w:rsid w:val="00180426"/>
    <w:rsid w:val="00181BA8"/>
    <w:rsid w:val="00181D0E"/>
    <w:rsid w:val="00184134"/>
    <w:rsid w:val="0018550E"/>
    <w:rsid w:val="00187125"/>
    <w:rsid w:val="00191127"/>
    <w:rsid w:val="001918C9"/>
    <w:rsid w:val="00191938"/>
    <w:rsid w:val="00191BAC"/>
    <w:rsid w:val="00192C75"/>
    <w:rsid w:val="0019335E"/>
    <w:rsid w:val="0019419D"/>
    <w:rsid w:val="001947DA"/>
    <w:rsid w:val="00194AC8"/>
    <w:rsid w:val="00195804"/>
    <w:rsid w:val="00197939"/>
    <w:rsid w:val="00197FC6"/>
    <w:rsid w:val="001A024E"/>
    <w:rsid w:val="001A2A72"/>
    <w:rsid w:val="001A4D32"/>
    <w:rsid w:val="001A5BED"/>
    <w:rsid w:val="001A5C99"/>
    <w:rsid w:val="001A6306"/>
    <w:rsid w:val="001B11F4"/>
    <w:rsid w:val="001B14BD"/>
    <w:rsid w:val="001B2BF2"/>
    <w:rsid w:val="001B4E0F"/>
    <w:rsid w:val="001B5F7D"/>
    <w:rsid w:val="001B71EE"/>
    <w:rsid w:val="001C07CF"/>
    <w:rsid w:val="001C2BFD"/>
    <w:rsid w:val="001C32C1"/>
    <w:rsid w:val="001C3327"/>
    <w:rsid w:val="001C61A0"/>
    <w:rsid w:val="001C63B4"/>
    <w:rsid w:val="001C6638"/>
    <w:rsid w:val="001D0630"/>
    <w:rsid w:val="001D3105"/>
    <w:rsid w:val="001D3B65"/>
    <w:rsid w:val="001D3DA3"/>
    <w:rsid w:val="001D47D6"/>
    <w:rsid w:val="001D4DEA"/>
    <w:rsid w:val="001D6A3E"/>
    <w:rsid w:val="001E2116"/>
    <w:rsid w:val="001E3977"/>
    <w:rsid w:val="001E6715"/>
    <w:rsid w:val="001E6E56"/>
    <w:rsid w:val="001E7090"/>
    <w:rsid w:val="001F078C"/>
    <w:rsid w:val="001F07D0"/>
    <w:rsid w:val="001F0F14"/>
    <w:rsid w:val="001F1051"/>
    <w:rsid w:val="001F186A"/>
    <w:rsid w:val="001F2CFA"/>
    <w:rsid w:val="001F2FDC"/>
    <w:rsid w:val="001F47A1"/>
    <w:rsid w:val="001F51CE"/>
    <w:rsid w:val="001F5814"/>
    <w:rsid w:val="001F77DE"/>
    <w:rsid w:val="002001A6"/>
    <w:rsid w:val="00201B69"/>
    <w:rsid w:val="0020218D"/>
    <w:rsid w:val="00204242"/>
    <w:rsid w:val="00204497"/>
    <w:rsid w:val="00206918"/>
    <w:rsid w:val="0020718E"/>
    <w:rsid w:val="00207510"/>
    <w:rsid w:val="002075CE"/>
    <w:rsid w:val="00207C86"/>
    <w:rsid w:val="00211C62"/>
    <w:rsid w:val="00211D73"/>
    <w:rsid w:val="00211DF9"/>
    <w:rsid w:val="002121B1"/>
    <w:rsid w:val="00212382"/>
    <w:rsid w:val="00212F4F"/>
    <w:rsid w:val="002142F3"/>
    <w:rsid w:val="0022198E"/>
    <w:rsid w:val="00222B4E"/>
    <w:rsid w:val="00222D53"/>
    <w:rsid w:val="0022378E"/>
    <w:rsid w:val="00224CF2"/>
    <w:rsid w:val="00225066"/>
    <w:rsid w:val="00226FD6"/>
    <w:rsid w:val="002271D0"/>
    <w:rsid w:val="002275DD"/>
    <w:rsid w:val="00232B16"/>
    <w:rsid w:val="00234081"/>
    <w:rsid w:val="00234EED"/>
    <w:rsid w:val="002352ED"/>
    <w:rsid w:val="002374E3"/>
    <w:rsid w:val="00243A31"/>
    <w:rsid w:val="0024551D"/>
    <w:rsid w:val="00245536"/>
    <w:rsid w:val="00245EF9"/>
    <w:rsid w:val="00250A99"/>
    <w:rsid w:val="002524EE"/>
    <w:rsid w:val="00252F52"/>
    <w:rsid w:val="0025422D"/>
    <w:rsid w:val="0025580F"/>
    <w:rsid w:val="00255D68"/>
    <w:rsid w:val="002567C0"/>
    <w:rsid w:val="00257E89"/>
    <w:rsid w:val="002602E3"/>
    <w:rsid w:val="00262747"/>
    <w:rsid w:val="002631FB"/>
    <w:rsid w:val="00264A34"/>
    <w:rsid w:val="00267F3A"/>
    <w:rsid w:val="00270579"/>
    <w:rsid w:val="00270589"/>
    <w:rsid w:val="002705CF"/>
    <w:rsid w:val="00270D8A"/>
    <w:rsid w:val="00270DED"/>
    <w:rsid w:val="002721CD"/>
    <w:rsid w:val="0027328B"/>
    <w:rsid w:val="00273E83"/>
    <w:rsid w:val="0027435C"/>
    <w:rsid w:val="00276750"/>
    <w:rsid w:val="00277352"/>
    <w:rsid w:val="00277DA5"/>
    <w:rsid w:val="0028136F"/>
    <w:rsid w:val="00283912"/>
    <w:rsid w:val="00284BB0"/>
    <w:rsid w:val="0028631E"/>
    <w:rsid w:val="00286F85"/>
    <w:rsid w:val="0028762C"/>
    <w:rsid w:val="00287689"/>
    <w:rsid w:val="00287DA3"/>
    <w:rsid w:val="00291453"/>
    <w:rsid w:val="0029208F"/>
    <w:rsid w:val="002920DF"/>
    <w:rsid w:val="00292CF5"/>
    <w:rsid w:val="00295387"/>
    <w:rsid w:val="002A2CF3"/>
    <w:rsid w:val="002A2D26"/>
    <w:rsid w:val="002A37F8"/>
    <w:rsid w:val="002A40E8"/>
    <w:rsid w:val="002A475B"/>
    <w:rsid w:val="002A5B2E"/>
    <w:rsid w:val="002A5CF0"/>
    <w:rsid w:val="002A69F0"/>
    <w:rsid w:val="002A792D"/>
    <w:rsid w:val="002A7CF0"/>
    <w:rsid w:val="002B2489"/>
    <w:rsid w:val="002B41C1"/>
    <w:rsid w:val="002B58B5"/>
    <w:rsid w:val="002B5A2D"/>
    <w:rsid w:val="002B710A"/>
    <w:rsid w:val="002B748B"/>
    <w:rsid w:val="002B7527"/>
    <w:rsid w:val="002C02F8"/>
    <w:rsid w:val="002C0DFB"/>
    <w:rsid w:val="002C0F77"/>
    <w:rsid w:val="002C2CC2"/>
    <w:rsid w:val="002C4E17"/>
    <w:rsid w:val="002C78D2"/>
    <w:rsid w:val="002D032A"/>
    <w:rsid w:val="002D0B68"/>
    <w:rsid w:val="002D1EE4"/>
    <w:rsid w:val="002D22AB"/>
    <w:rsid w:val="002D2FB6"/>
    <w:rsid w:val="002D4AA1"/>
    <w:rsid w:val="002D53FA"/>
    <w:rsid w:val="002D6CEA"/>
    <w:rsid w:val="002D7076"/>
    <w:rsid w:val="002D7A7E"/>
    <w:rsid w:val="002E084D"/>
    <w:rsid w:val="002E1494"/>
    <w:rsid w:val="002E236D"/>
    <w:rsid w:val="002E37FF"/>
    <w:rsid w:val="002E42E0"/>
    <w:rsid w:val="002E598F"/>
    <w:rsid w:val="002E5B72"/>
    <w:rsid w:val="002E701F"/>
    <w:rsid w:val="002E7225"/>
    <w:rsid w:val="002F06A5"/>
    <w:rsid w:val="002F0C24"/>
    <w:rsid w:val="002F11D3"/>
    <w:rsid w:val="002F20BE"/>
    <w:rsid w:val="002F3A1A"/>
    <w:rsid w:val="002F3DBC"/>
    <w:rsid w:val="002F4E66"/>
    <w:rsid w:val="002F7782"/>
    <w:rsid w:val="002F7D56"/>
    <w:rsid w:val="002F7EF7"/>
    <w:rsid w:val="003022DE"/>
    <w:rsid w:val="00302F97"/>
    <w:rsid w:val="0030416A"/>
    <w:rsid w:val="0030519D"/>
    <w:rsid w:val="00305B84"/>
    <w:rsid w:val="003074E6"/>
    <w:rsid w:val="00307C0C"/>
    <w:rsid w:val="00310391"/>
    <w:rsid w:val="003133A8"/>
    <w:rsid w:val="00316C2F"/>
    <w:rsid w:val="0031744D"/>
    <w:rsid w:val="00320F38"/>
    <w:rsid w:val="00322A82"/>
    <w:rsid w:val="00325D3F"/>
    <w:rsid w:val="00326DDF"/>
    <w:rsid w:val="00327B39"/>
    <w:rsid w:val="0033118B"/>
    <w:rsid w:val="00331D31"/>
    <w:rsid w:val="003321DA"/>
    <w:rsid w:val="00332382"/>
    <w:rsid w:val="00332DE3"/>
    <w:rsid w:val="003339D0"/>
    <w:rsid w:val="00335A7C"/>
    <w:rsid w:val="00335B26"/>
    <w:rsid w:val="00335D94"/>
    <w:rsid w:val="00335EB0"/>
    <w:rsid w:val="003376B4"/>
    <w:rsid w:val="00340AAF"/>
    <w:rsid w:val="003420EE"/>
    <w:rsid w:val="00342913"/>
    <w:rsid w:val="00342D94"/>
    <w:rsid w:val="00343E10"/>
    <w:rsid w:val="0034572B"/>
    <w:rsid w:val="00346CE1"/>
    <w:rsid w:val="003475C0"/>
    <w:rsid w:val="00347BC0"/>
    <w:rsid w:val="00350F60"/>
    <w:rsid w:val="0035100D"/>
    <w:rsid w:val="003522A4"/>
    <w:rsid w:val="0035273F"/>
    <w:rsid w:val="00355044"/>
    <w:rsid w:val="00361254"/>
    <w:rsid w:val="003619E4"/>
    <w:rsid w:val="00361FDC"/>
    <w:rsid w:val="003635BC"/>
    <w:rsid w:val="00363923"/>
    <w:rsid w:val="003643C7"/>
    <w:rsid w:val="00364E9C"/>
    <w:rsid w:val="0036584B"/>
    <w:rsid w:val="00365C3B"/>
    <w:rsid w:val="0037342C"/>
    <w:rsid w:val="00376FF9"/>
    <w:rsid w:val="003829F9"/>
    <w:rsid w:val="00382FB6"/>
    <w:rsid w:val="003839BE"/>
    <w:rsid w:val="003861A9"/>
    <w:rsid w:val="00386D40"/>
    <w:rsid w:val="00387EF9"/>
    <w:rsid w:val="00390164"/>
    <w:rsid w:val="003901CA"/>
    <w:rsid w:val="0039072D"/>
    <w:rsid w:val="0039176E"/>
    <w:rsid w:val="00392416"/>
    <w:rsid w:val="0039305A"/>
    <w:rsid w:val="00393BBD"/>
    <w:rsid w:val="00394367"/>
    <w:rsid w:val="00395B2B"/>
    <w:rsid w:val="00396252"/>
    <w:rsid w:val="003963A7"/>
    <w:rsid w:val="00396419"/>
    <w:rsid w:val="003974D4"/>
    <w:rsid w:val="003A0159"/>
    <w:rsid w:val="003A1AC5"/>
    <w:rsid w:val="003A2216"/>
    <w:rsid w:val="003A2D88"/>
    <w:rsid w:val="003A3962"/>
    <w:rsid w:val="003A41AA"/>
    <w:rsid w:val="003A5B02"/>
    <w:rsid w:val="003B0A38"/>
    <w:rsid w:val="003B0AD4"/>
    <w:rsid w:val="003B1920"/>
    <w:rsid w:val="003B1AA8"/>
    <w:rsid w:val="003B1F6C"/>
    <w:rsid w:val="003B5613"/>
    <w:rsid w:val="003B60B1"/>
    <w:rsid w:val="003B7636"/>
    <w:rsid w:val="003C4ED5"/>
    <w:rsid w:val="003C5CCD"/>
    <w:rsid w:val="003C6FD5"/>
    <w:rsid w:val="003D00FF"/>
    <w:rsid w:val="003D1FB4"/>
    <w:rsid w:val="003D2321"/>
    <w:rsid w:val="003D339C"/>
    <w:rsid w:val="003D35F8"/>
    <w:rsid w:val="003D55EF"/>
    <w:rsid w:val="003D59BF"/>
    <w:rsid w:val="003D6BBF"/>
    <w:rsid w:val="003D74E7"/>
    <w:rsid w:val="003D7E8C"/>
    <w:rsid w:val="003E018E"/>
    <w:rsid w:val="003E1874"/>
    <w:rsid w:val="003E21BF"/>
    <w:rsid w:val="003E278E"/>
    <w:rsid w:val="003E2813"/>
    <w:rsid w:val="003E2A99"/>
    <w:rsid w:val="003E2DC0"/>
    <w:rsid w:val="003E42E2"/>
    <w:rsid w:val="003E4AC6"/>
    <w:rsid w:val="003E756A"/>
    <w:rsid w:val="003F0CE4"/>
    <w:rsid w:val="003F3479"/>
    <w:rsid w:val="003F3CC8"/>
    <w:rsid w:val="003F6B12"/>
    <w:rsid w:val="00401235"/>
    <w:rsid w:val="00402718"/>
    <w:rsid w:val="00402EB7"/>
    <w:rsid w:val="00406696"/>
    <w:rsid w:val="00406AB0"/>
    <w:rsid w:val="004070CC"/>
    <w:rsid w:val="004115C8"/>
    <w:rsid w:val="00411BBA"/>
    <w:rsid w:val="004134C2"/>
    <w:rsid w:val="004135FF"/>
    <w:rsid w:val="00413876"/>
    <w:rsid w:val="0041463E"/>
    <w:rsid w:val="00414D89"/>
    <w:rsid w:val="00415A0E"/>
    <w:rsid w:val="00415E66"/>
    <w:rsid w:val="00415F24"/>
    <w:rsid w:val="00416464"/>
    <w:rsid w:val="00417036"/>
    <w:rsid w:val="004201D5"/>
    <w:rsid w:val="00421CA8"/>
    <w:rsid w:val="004227EE"/>
    <w:rsid w:val="004234C0"/>
    <w:rsid w:val="0042477B"/>
    <w:rsid w:val="00425CC2"/>
    <w:rsid w:val="00427F86"/>
    <w:rsid w:val="00431109"/>
    <w:rsid w:val="0043262C"/>
    <w:rsid w:val="00432E9F"/>
    <w:rsid w:val="004333EA"/>
    <w:rsid w:val="004369D1"/>
    <w:rsid w:val="00436AE7"/>
    <w:rsid w:val="00437D3E"/>
    <w:rsid w:val="00440FAA"/>
    <w:rsid w:val="004418D8"/>
    <w:rsid w:val="00441B01"/>
    <w:rsid w:val="00443608"/>
    <w:rsid w:val="00444148"/>
    <w:rsid w:val="004450AE"/>
    <w:rsid w:val="00446A84"/>
    <w:rsid w:val="00447572"/>
    <w:rsid w:val="00447A16"/>
    <w:rsid w:val="00447C9A"/>
    <w:rsid w:val="00460409"/>
    <w:rsid w:val="00460B0C"/>
    <w:rsid w:val="004615FE"/>
    <w:rsid w:val="00463554"/>
    <w:rsid w:val="004646B8"/>
    <w:rsid w:val="00464912"/>
    <w:rsid w:val="0046597B"/>
    <w:rsid w:val="00465D7C"/>
    <w:rsid w:val="00465F59"/>
    <w:rsid w:val="004720CD"/>
    <w:rsid w:val="004730BC"/>
    <w:rsid w:val="004750DF"/>
    <w:rsid w:val="00476FC6"/>
    <w:rsid w:val="0047733E"/>
    <w:rsid w:val="00482628"/>
    <w:rsid w:val="00482825"/>
    <w:rsid w:val="00483675"/>
    <w:rsid w:val="00483BC4"/>
    <w:rsid w:val="0048408C"/>
    <w:rsid w:val="00484DF9"/>
    <w:rsid w:val="00485B13"/>
    <w:rsid w:val="00485EE7"/>
    <w:rsid w:val="00486E0F"/>
    <w:rsid w:val="004875DA"/>
    <w:rsid w:val="00490A7C"/>
    <w:rsid w:val="00490DA9"/>
    <w:rsid w:val="004917D7"/>
    <w:rsid w:val="00491B24"/>
    <w:rsid w:val="00491C23"/>
    <w:rsid w:val="00494F87"/>
    <w:rsid w:val="00495FA0"/>
    <w:rsid w:val="00497B3D"/>
    <w:rsid w:val="004A0A16"/>
    <w:rsid w:val="004A0F5A"/>
    <w:rsid w:val="004A38A1"/>
    <w:rsid w:val="004A3F4C"/>
    <w:rsid w:val="004A3FFA"/>
    <w:rsid w:val="004A719E"/>
    <w:rsid w:val="004A75A9"/>
    <w:rsid w:val="004A7A69"/>
    <w:rsid w:val="004B1F81"/>
    <w:rsid w:val="004B4EEB"/>
    <w:rsid w:val="004B5412"/>
    <w:rsid w:val="004B5756"/>
    <w:rsid w:val="004B62C2"/>
    <w:rsid w:val="004B73F1"/>
    <w:rsid w:val="004C1C3C"/>
    <w:rsid w:val="004C2EC5"/>
    <w:rsid w:val="004C4094"/>
    <w:rsid w:val="004C629C"/>
    <w:rsid w:val="004D01B4"/>
    <w:rsid w:val="004D16BA"/>
    <w:rsid w:val="004D1805"/>
    <w:rsid w:val="004D1AAB"/>
    <w:rsid w:val="004D4D5E"/>
    <w:rsid w:val="004D5841"/>
    <w:rsid w:val="004D628C"/>
    <w:rsid w:val="004E1BFD"/>
    <w:rsid w:val="004E2596"/>
    <w:rsid w:val="004E2A66"/>
    <w:rsid w:val="004E304A"/>
    <w:rsid w:val="004E390D"/>
    <w:rsid w:val="004E4DCC"/>
    <w:rsid w:val="004E5013"/>
    <w:rsid w:val="004E542D"/>
    <w:rsid w:val="004E703E"/>
    <w:rsid w:val="004E7054"/>
    <w:rsid w:val="004E70EC"/>
    <w:rsid w:val="004E7DA1"/>
    <w:rsid w:val="004F19F7"/>
    <w:rsid w:val="004F2365"/>
    <w:rsid w:val="004F30D0"/>
    <w:rsid w:val="004F5C32"/>
    <w:rsid w:val="004F5DA2"/>
    <w:rsid w:val="004F6D83"/>
    <w:rsid w:val="004F6ED5"/>
    <w:rsid w:val="004F753D"/>
    <w:rsid w:val="005011D8"/>
    <w:rsid w:val="0050347B"/>
    <w:rsid w:val="005034D7"/>
    <w:rsid w:val="005043E5"/>
    <w:rsid w:val="005045A0"/>
    <w:rsid w:val="00504663"/>
    <w:rsid w:val="0050467D"/>
    <w:rsid w:val="00504C45"/>
    <w:rsid w:val="005051DC"/>
    <w:rsid w:val="005059F1"/>
    <w:rsid w:val="005074C5"/>
    <w:rsid w:val="00507686"/>
    <w:rsid w:val="0051172B"/>
    <w:rsid w:val="005126DC"/>
    <w:rsid w:val="0051341A"/>
    <w:rsid w:val="00513849"/>
    <w:rsid w:val="0051452E"/>
    <w:rsid w:val="00517D0E"/>
    <w:rsid w:val="00520B6D"/>
    <w:rsid w:val="00521859"/>
    <w:rsid w:val="00522A34"/>
    <w:rsid w:val="00524394"/>
    <w:rsid w:val="005245E4"/>
    <w:rsid w:val="005247C0"/>
    <w:rsid w:val="00525A30"/>
    <w:rsid w:val="00527E7B"/>
    <w:rsid w:val="005304A7"/>
    <w:rsid w:val="005318AD"/>
    <w:rsid w:val="00534C8C"/>
    <w:rsid w:val="005365C8"/>
    <w:rsid w:val="005374DD"/>
    <w:rsid w:val="00540B5C"/>
    <w:rsid w:val="0054339C"/>
    <w:rsid w:val="00544FC3"/>
    <w:rsid w:val="0054666E"/>
    <w:rsid w:val="00547BF9"/>
    <w:rsid w:val="00547C06"/>
    <w:rsid w:val="0055166A"/>
    <w:rsid w:val="00552020"/>
    <w:rsid w:val="005522FB"/>
    <w:rsid w:val="00552326"/>
    <w:rsid w:val="00552DD4"/>
    <w:rsid w:val="00554BDD"/>
    <w:rsid w:val="00554E2A"/>
    <w:rsid w:val="005553A5"/>
    <w:rsid w:val="00557421"/>
    <w:rsid w:val="005578FE"/>
    <w:rsid w:val="005608D9"/>
    <w:rsid w:val="00560F98"/>
    <w:rsid w:val="00562221"/>
    <w:rsid w:val="00563EAE"/>
    <w:rsid w:val="00566F99"/>
    <w:rsid w:val="00567199"/>
    <w:rsid w:val="00570200"/>
    <w:rsid w:val="005714CC"/>
    <w:rsid w:val="00571C51"/>
    <w:rsid w:val="00572BD1"/>
    <w:rsid w:val="00573215"/>
    <w:rsid w:val="00575778"/>
    <w:rsid w:val="005766CE"/>
    <w:rsid w:val="00577CF0"/>
    <w:rsid w:val="00582718"/>
    <w:rsid w:val="005827F3"/>
    <w:rsid w:val="0058347D"/>
    <w:rsid w:val="00583701"/>
    <w:rsid w:val="005838F5"/>
    <w:rsid w:val="00583DD5"/>
    <w:rsid w:val="00585AA0"/>
    <w:rsid w:val="0058695F"/>
    <w:rsid w:val="00586F81"/>
    <w:rsid w:val="00587487"/>
    <w:rsid w:val="00591BE8"/>
    <w:rsid w:val="00591C97"/>
    <w:rsid w:val="00591F93"/>
    <w:rsid w:val="00593C6F"/>
    <w:rsid w:val="005942D7"/>
    <w:rsid w:val="005947CD"/>
    <w:rsid w:val="00594B26"/>
    <w:rsid w:val="00595A26"/>
    <w:rsid w:val="00596D7E"/>
    <w:rsid w:val="00596D9B"/>
    <w:rsid w:val="005A0612"/>
    <w:rsid w:val="005A10B2"/>
    <w:rsid w:val="005A1698"/>
    <w:rsid w:val="005A26A7"/>
    <w:rsid w:val="005A4838"/>
    <w:rsid w:val="005A637C"/>
    <w:rsid w:val="005A6C7B"/>
    <w:rsid w:val="005B1071"/>
    <w:rsid w:val="005B10FB"/>
    <w:rsid w:val="005B11DF"/>
    <w:rsid w:val="005B1B26"/>
    <w:rsid w:val="005B1C74"/>
    <w:rsid w:val="005B35F7"/>
    <w:rsid w:val="005B420A"/>
    <w:rsid w:val="005B4372"/>
    <w:rsid w:val="005B4C43"/>
    <w:rsid w:val="005B501D"/>
    <w:rsid w:val="005B5D13"/>
    <w:rsid w:val="005B79A4"/>
    <w:rsid w:val="005C0B46"/>
    <w:rsid w:val="005C120F"/>
    <w:rsid w:val="005C175B"/>
    <w:rsid w:val="005C2364"/>
    <w:rsid w:val="005C318E"/>
    <w:rsid w:val="005C4FD9"/>
    <w:rsid w:val="005C6729"/>
    <w:rsid w:val="005C7101"/>
    <w:rsid w:val="005C7BFE"/>
    <w:rsid w:val="005D06C6"/>
    <w:rsid w:val="005D2173"/>
    <w:rsid w:val="005D3069"/>
    <w:rsid w:val="005D48FD"/>
    <w:rsid w:val="005D545F"/>
    <w:rsid w:val="005D54A2"/>
    <w:rsid w:val="005D585B"/>
    <w:rsid w:val="005D5B17"/>
    <w:rsid w:val="005D5EB0"/>
    <w:rsid w:val="005D6B05"/>
    <w:rsid w:val="005D7855"/>
    <w:rsid w:val="005D7922"/>
    <w:rsid w:val="005E01EB"/>
    <w:rsid w:val="005E031D"/>
    <w:rsid w:val="005E047D"/>
    <w:rsid w:val="005E05CD"/>
    <w:rsid w:val="005E17B3"/>
    <w:rsid w:val="005E1A58"/>
    <w:rsid w:val="005E245F"/>
    <w:rsid w:val="005E29BC"/>
    <w:rsid w:val="005E4C7D"/>
    <w:rsid w:val="005E6802"/>
    <w:rsid w:val="005E7229"/>
    <w:rsid w:val="005E72D4"/>
    <w:rsid w:val="005F122E"/>
    <w:rsid w:val="005F1722"/>
    <w:rsid w:val="005F51AC"/>
    <w:rsid w:val="005F5387"/>
    <w:rsid w:val="005F583B"/>
    <w:rsid w:val="005F5D1B"/>
    <w:rsid w:val="00600E87"/>
    <w:rsid w:val="0060142E"/>
    <w:rsid w:val="006029B9"/>
    <w:rsid w:val="006059A1"/>
    <w:rsid w:val="00606BC8"/>
    <w:rsid w:val="00606C01"/>
    <w:rsid w:val="00610296"/>
    <w:rsid w:val="00611111"/>
    <w:rsid w:val="0061248E"/>
    <w:rsid w:val="00612B04"/>
    <w:rsid w:val="006154C1"/>
    <w:rsid w:val="0061636C"/>
    <w:rsid w:val="006170B4"/>
    <w:rsid w:val="00620A72"/>
    <w:rsid w:val="0062167D"/>
    <w:rsid w:val="00622E68"/>
    <w:rsid w:val="00623A44"/>
    <w:rsid w:val="0062521C"/>
    <w:rsid w:val="00625B3F"/>
    <w:rsid w:val="006260ED"/>
    <w:rsid w:val="0062675B"/>
    <w:rsid w:val="0063049D"/>
    <w:rsid w:val="00632537"/>
    <w:rsid w:val="00634242"/>
    <w:rsid w:val="006363A5"/>
    <w:rsid w:val="00636C1A"/>
    <w:rsid w:val="00636D9C"/>
    <w:rsid w:val="00636F5E"/>
    <w:rsid w:val="00637414"/>
    <w:rsid w:val="006427FD"/>
    <w:rsid w:val="006450A9"/>
    <w:rsid w:val="00646AAF"/>
    <w:rsid w:val="006506E0"/>
    <w:rsid w:val="00651830"/>
    <w:rsid w:val="00653EE4"/>
    <w:rsid w:val="00654397"/>
    <w:rsid w:val="00654614"/>
    <w:rsid w:val="006605D0"/>
    <w:rsid w:val="00662985"/>
    <w:rsid w:val="00662DC7"/>
    <w:rsid w:val="00662FFC"/>
    <w:rsid w:val="0066338F"/>
    <w:rsid w:val="006642E8"/>
    <w:rsid w:val="006648D0"/>
    <w:rsid w:val="006658DC"/>
    <w:rsid w:val="00667C5C"/>
    <w:rsid w:val="006703C8"/>
    <w:rsid w:val="00670580"/>
    <w:rsid w:val="00671705"/>
    <w:rsid w:val="00671B59"/>
    <w:rsid w:val="00671D58"/>
    <w:rsid w:val="00673927"/>
    <w:rsid w:val="00673BD1"/>
    <w:rsid w:val="00674071"/>
    <w:rsid w:val="0067412D"/>
    <w:rsid w:val="006748F3"/>
    <w:rsid w:val="006755CD"/>
    <w:rsid w:val="00675601"/>
    <w:rsid w:val="00676B3E"/>
    <w:rsid w:val="00677B22"/>
    <w:rsid w:val="006808F0"/>
    <w:rsid w:val="00680C2A"/>
    <w:rsid w:val="00680CEA"/>
    <w:rsid w:val="00680F87"/>
    <w:rsid w:val="00683141"/>
    <w:rsid w:val="00683373"/>
    <w:rsid w:val="0068449C"/>
    <w:rsid w:val="00690997"/>
    <w:rsid w:val="00690DC3"/>
    <w:rsid w:val="006943CC"/>
    <w:rsid w:val="006946C5"/>
    <w:rsid w:val="00697D31"/>
    <w:rsid w:val="006A14D7"/>
    <w:rsid w:val="006A15B6"/>
    <w:rsid w:val="006A1BBE"/>
    <w:rsid w:val="006A227A"/>
    <w:rsid w:val="006A26D2"/>
    <w:rsid w:val="006A33FC"/>
    <w:rsid w:val="006A42E4"/>
    <w:rsid w:val="006A470C"/>
    <w:rsid w:val="006A49D4"/>
    <w:rsid w:val="006A4BA6"/>
    <w:rsid w:val="006A59ED"/>
    <w:rsid w:val="006A5EBC"/>
    <w:rsid w:val="006A6654"/>
    <w:rsid w:val="006B0A83"/>
    <w:rsid w:val="006B0AD5"/>
    <w:rsid w:val="006B1F30"/>
    <w:rsid w:val="006B2309"/>
    <w:rsid w:val="006B46E2"/>
    <w:rsid w:val="006B4743"/>
    <w:rsid w:val="006C28A3"/>
    <w:rsid w:val="006C3115"/>
    <w:rsid w:val="006C5401"/>
    <w:rsid w:val="006C5BEE"/>
    <w:rsid w:val="006C773B"/>
    <w:rsid w:val="006D3EFE"/>
    <w:rsid w:val="006D47B4"/>
    <w:rsid w:val="006D4C73"/>
    <w:rsid w:val="006D51E6"/>
    <w:rsid w:val="006D5A31"/>
    <w:rsid w:val="006D5E6D"/>
    <w:rsid w:val="006D62C0"/>
    <w:rsid w:val="006D661D"/>
    <w:rsid w:val="006D6CEE"/>
    <w:rsid w:val="006D71BA"/>
    <w:rsid w:val="006E02D6"/>
    <w:rsid w:val="006E0775"/>
    <w:rsid w:val="006E07C2"/>
    <w:rsid w:val="006E1065"/>
    <w:rsid w:val="006E12A5"/>
    <w:rsid w:val="006E2DDA"/>
    <w:rsid w:val="006E32CC"/>
    <w:rsid w:val="006E3E5D"/>
    <w:rsid w:val="006E5B91"/>
    <w:rsid w:val="006E688E"/>
    <w:rsid w:val="006F08DF"/>
    <w:rsid w:val="006F1880"/>
    <w:rsid w:val="006F1F52"/>
    <w:rsid w:val="006F43BE"/>
    <w:rsid w:val="006F459F"/>
    <w:rsid w:val="006F5C6B"/>
    <w:rsid w:val="006F5CC3"/>
    <w:rsid w:val="006F5DCB"/>
    <w:rsid w:val="006F6D05"/>
    <w:rsid w:val="006F7827"/>
    <w:rsid w:val="00701FDE"/>
    <w:rsid w:val="0070241E"/>
    <w:rsid w:val="007028CD"/>
    <w:rsid w:val="00702A53"/>
    <w:rsid w:val="007042F5"/>
    <w:rsid w:val="00704798"/>
    <w:rsid w:val="007069E0"/>
    <w:rsid w:val="007120E7"/>
    <w:rsid w:val="00714777"/>
    <w:rsid w:val="00714D0A"/>
    <w:rsid w:val="007153A8"/>
    <w:rsid w:val="0071737E"/>
    <w:rsid w:val="00720CA1"/>
    <w:rsid w:val="00724E3F"/>
    <w:rsid w:val="00725EB5"/>
    <w:rsid w:val="00726984"/>
    <w:rsid w:val="00726C0D"/>
    <w:rsid w:val="007307DF"/>
    <w:rsid w:val="00734E73"/>
    <w:rsid w:val="007354E4"/>
    <w:rsid w:val="00737830"/>
    <w:rsid w:val="0074000A"/>
    <w:rsid w:val="007401FA"/>
    <w:rsid w:val="007418E3"/>
    <w:rsid w:val="00741E6D"/>
    <w:rsid w:val="00744C8A"/>
    <w:rsid w:val="0074571E"/>
    <w:rsid w:val="007466B8"/>
    <w:rsid w:val="00746754"/>
    <w:rsid w:val="00746C25"/>
    <w:rsid w:val="00747472"/>
    <w:rsid w:val="00747E16"/>
    <w:rsid w:val="007512BE"/>
    <w:rsid w:val="00752B83"/>
    <w:rsid w:val="00754CBD"/>
    <w:rsid w:val="00754DCC"/>
    <w:rsid w:val="00755747"/>
    <w:rsid w:val="00755E1D"/>
    <w:rsid w:val="00757406"/>
    <w:rsid w:val="00757C10"/>
    <w:rsid w:val="0076070A"/>
    <w:rsid w:val="00761449"/>
    <w:rsid w:val="00761715"/>
    <w:rsid w:val="00763895"/>
    <w:rsid w:val="00763CF6"/>
    <w:rsid w:val="007646E8"/>
    <w:rsid w:val="0076471D"/>
    <w:rsid w:val="00765B2D"/>
    <w:rsid w:val="007676BB"/>
    <w:rsid w:val="00767D77"/>
    <w:rsid w:val="007707B0"/>
    <w:rsid w:val="007713FA"/>
    <w:rsid w:val="007724C0"/>
    <w:rsid w:val="00772871"/>
    <w:rsid w:val="00774DB1"/>
    <w:rsid w:val="007750F9"/>
    <w:rsid w:val="00776A64"/>
    <w:rsid w:val="00777B69"/>
    <w:rsid w:val="0078016A"/>
    <w:rsid w:val="00780FAD"/>
    <w:rsid w:val="007824A8"/>
    <w:rsid w:val="007838F2"/>
    <w:rsid w:val="00784B3B"/>
    <w:rsid w:val="00784BC2"/>
    <w:rsid w:val="00785500"/>
    <w:rsid w:val="00785E24"/>
    <w:rsid w:val="00786704"/>
    <w:rsid w:val="007875C4"/>
    <w:rsid w:val="00787D50"/>
    <w:rsid w:val="00791C19"/>
    <w:rsid w:val="00791E78"/>
    <w:rsid w:val="00792C5E"/>
    <w:rsid w:val="00792E52"/>
    <w:rsid w:val="00793294"/>
    <w:rsid w:val="007935CB"/>
    <w:rsid w:val="00794811"/>
    <w:rsid w:val="00794CFE"/>
    <w:rsid w:val="00795525"/>
    <w:rsid w:val="007A05FB"/>
    <w:rsid w:val="007A2375"/>
    <w:rsid w:val="007A49DB"/>
    <w:rsid w:val="007A5357"/>
    <w:rsid w:val="007A5A84"/>
    <w:rsid w:val="007A6347"/>
    <w:rsid w:val="007A7369"/>
    <w:rsid w:val="007A74D5"/>
    <w:rsid w:val="007B0F46"/>
    <w:rsid w:val="007B4172"/>
    <w:rsid w:val="007B41BD"/>
    <w:rsid w:val="007B6B71"/>
    <w:rsid w:val="007C13C8"/>
    <w:rsid w:val="007C1D11"/>
    <w:rsid w:val="007C1F07"/>
    <w:rsid w:val="007C7656"/>
    <w:rsid w:val="007C7F11"/>
    <w:rsid w:val="007D06B6"/>
    <w:rsid w:val="007D215A"/>
    <w:rsid w:val="007D2DB4"/>
    <w:rsid w:val="007D3913"/>
    <w:rsid w:val="007D57CC"/>
    <w:rsid w:val="007D5E7C"/>
    <w:rsid w:val="007D67BD"/>
    <w:rsid w:val="007E04CB"/>
    <w:rsid w:val="007E0ED5"/>
    <w:rsid w:val="007E0F60"/>
    <w:rsid w:val="007E1283"/>
    <w:rsid w:val="007E1383"/>
    <w:rsid w:val="007E1B4B"/>
    <w:rsid w:val="007E2041"/>
    <w:rsid w:val="007E31C1"/>
    <w:rsid w:val="007E4CEB"/>
    <w:rsid w:val="007E5C1E"/>
    <w:rsid w:val="007E64F9"/>
    <w:rsid w:val="007E72A3"/>
    <w:rsid w:val="007F1139"/>
    <w:rsid w:val="007F14E0"/>
    <w:rsid w:val="007F2966"/>
    <w:rsid w:val="007F2AEC"/>
    <w:rsid w:val="007F2CC6"/>
    <w:rsid w:val="007F33CB"/>
    <w:rsid w:val="007F6EA2"/>
    <w:rsid w:val="008009CC"/>
    <w:rsid w:val="00804474"/>
    <w:rsid w:val="0080486B"/>
    <w:rsid w:val="008075FB"/>
    <w:rsid w:val="00807D6B"/>
    <w:rsid w:val="0081002C"/>
    <w:rsid w:val="00810465"/>
    <w:rsid w:val="0081273E"/>
    <w:rsid w:val="00813394"/>
    <w:rsid w:val="008141CB"/>
    <w:rsid w:val="008156D0"/>
    <w:rsid w:val="00815C2A"/>
    <w:rsid w:val="00815E61"/>
    <w:rsid w:val="008165FE"/>
    <w:rsid w:val="0081671D"/>
    <w:rsid w:val="00816B1A"/>
    <w:rsid w:val="00820B15"/>
    <w:rsid w:val="00820E5F"/>
    <w:rsid w:val="00821B74"/>
    <w:rsid w:val="008248A3"/>
    <w:rsid w:val="00824CD5"/>
    <w:rsid w:val="00825D36"/>
    <w:rsid w:val="0082707A"/>
    <w:rsid w:val="00830035"/>
    <w:rsid w:val="00831658"/>
    <w:rsid w:val="008319E8"/>
    <w:rsid w:val="00832CAA"/>
    <w:rsid w:val="008353C3"/>
    <w:rsid w:val="00836786"/>
    <w:rsid w:val="00836794"/>
    <w:rsid w:val="0083717E"/>
    <w:rsid w:val="00842D06"/>
    <w:rsid w:val="00843F5C"/>
    <w:rsid w:val="0084476F"/>
    <w:rsid w:val="00852CBA"/>
    <w:rsid w:val="0085330E"/>
    <w:rsid w:val="008536C8"/>
    <w:rsid w:val="008623B0"/>
    <w:rsid w:val="00862C54"/>
    <w:rsid w:val="008647BD"/>
    <w:rsid w:val="008651D0"/>
    <w:rsid w:val="00865558"/>
    <w:rsid w:val="00870981"/>
    <w:rsid w:val="00870B1E"/>
    <w:rsid w:val="00871C74"/>
    <w:rsid w:val="008737F1"/>
    <w:rsid w:val="008746F5"/>
    <w:rsid w:val="008778B7"/>
    <w:rsid w:val="00877926"/>
    <w:rsid w:val="008804A1"/>
    <w:rsid w:val="00880BC5"/>
    <w:rsid w:val="00881604"/>
    <w:rsid w:val="0088419F"/>
    <w:rsid w:val="00884F84"/>
    <w:rsid w:val="00885916"/>
    <w:rsid w:val="00885C7E"/>
    <w:rsid w:val="00886168"/>
    <w:rsid w:val="00886694"/>
    <w:rsid w:val="0088753D"/>
    <w:rsid w:val="008909F4"/>
    <w:rsid w:val="00891928"/>
    <w:rsid w:val="00891F70"/>
    <w:rsid w:val="008927E0"/>
    <w:rsid w:val="00892AEA"/>
    <w:rsid w:val="0089678E"/>
    <w:rsid w:val="00896834"/>
    <w:rsid w:val="0089693A"/>
    <w:rsid w:val="00897FE6"/>
    <w:rsid w:val="008A0650"/>
    <w:rsid w:val="008A2201"/>
    <w:rsid w:val="008A2B06"/>
    <w:rsid w:val="008A4146"/>
    <w:rsid w:val="008A4378"/>
    <w:rsid w:val="008A5303"/>
    <w:rsid w:val="008A7B19"/>
    <w:rsid w:val="008B012D"/>
    <w:rsid w:val="008B1464"/>
    <w:rsid w:val="008B2312"/>
    <w:rsid w:val="008B6E02"/>
    <w:rsid w:val="008B7573"/>
    <w:rsid w:val="008B7A25"/>
    <w:rsid w:val="008B7D51"/>
    <w:rsid w:val="008C0DE4"/>
    <w:rsid w:val="008C24F1"/>
    <w:rsid w:val="008C36ED"/>
    <w:rsid w:val="008C4AA7"/>
    <w:rsid w:val="008C58FD"/>
    <w:rsid w:val="008C60CE"/>
    <w:rsid w:val="008C6238"/>
    <w:rsid w:val="008C66EB"/>
    <w:rsid w:val="008D060F"/>
    <w:rsid w:val="008D16A8"/>
    <w:rsid w:val="008D191A"/>
    <w:rsid w:val="008D39A6"/>
    <w:rsid w:val="008D612B"/>
    <w:rsid w:val="008D694F"/>
    <w:rsid w:val="008D7704"/>
    <w:rsid w:val="008E1B41"/>
    <w:rsid w:val="008E2D5B"/>
    <w:rsid w:val="008E30D0"/>
    <w:rsid w:val="008E3938"/>
    <w:rsid w:val="008E3AC1"/>
    <w:rsid w:val="008E3E71"/>
    <w:rsid w:val="008E432D"/>
    <w:rsid w:val="008E4E02"/>
    <w:rsid w:val="008E548B"/>
    <w:rsid w:val="008E69BD"/>
    <w:rsid w:val="008E6E59"/>
    <w:rsid w:val="008F0B39"/>
    <w:rsid w:val="008F185A"/>
    <w:rsid w:val="008F1FA0"/>
    <w:rsid w:val="008F2969"/>
    <w:rsid w:val="008F404D"/>
    <w:rsid w:val="008F4CC4"/>
    <w:rsid w:val="008F55B1"/>
    <w:rsid w:val="008F6ABD"/>
    <w:rsid w:val="008F7425"/>
    <w:rsid w:val="00900214"/>
    <w:rsid w:val="00900329"/>
    <w:rsid w:val="00900B38"/>
    <w:rsid w:val="00901180"/>
    <w:rsid w:val="0090169A"/>
    <w:rsid w:val="00901754"/>
    <w:rsid w:val="0090191D"/>
    <w:rsid w:val="009027D1"/>
    <w:rsid w:val="00905149"/>
    <w:rsid w:val="00906001"/>
    <w:rsid w:val="009062E2"/>
    <w:rsid w:val="00906D15"/>
    <w:rsid w:val="009114BE"/>
    <w:rsid w:val="0091153B"/>
    <w:rsid w:val="009116DE"/>
    <w:rsid w:val="00912FBA"/>
    <w:rsid w:val="00913A9A"/>
    <w:rsid w:val="009153AB"/>
    <w:rsid w:val="00916831"/>
    <w:rsid w:val="009171A9"/>
    <w:rsid w:val="00921147"/>
    <w:rsid w:val="0092124B"/>
    <w:rsid w:val="00927627"/>
    <w:rsid w:val="0093007A"/>
    <w:rsid w:val="0093096A"/>
    <w:rsid w:val="009327B3"/>
    <w:rsid w:val="00932A2E"/>
    <w:rsid w:val="00933C09"/>
    <w:rsid w:val="009347D8"/>
    <w:rsid w:val="00934D07"/>
    <w:rsid w:val="00935C74"/>
    <w:rsid w:val="009400EB"/>
    <w:rsid w:val="009404B9"/>
    <w:rsid w:val="00941C24"/>
    <w:rsid w:val="009442A7"/>
    <w:rsid w:val="009464E3"/>
    <w:rsid w:val="00946E1C"/>
    <w:rsid w:val="00947390"/>
    <w:rsid w:val="00947E0D"/>
    <w:rsid w:val="00950D5A"/>
    <w:rsid w:val="009518D7"/>
    <w:rsid w:val="00951962"/>
    <w:rsid w:val="009535A5"/>
    <w:rsid w:val="009539C8"/>
    <w:rsid w:val="00956384"/>
    <w:rsid w:val="00957250"/>
    <w:rsid w:val="0096069A"/>
    <w:rsid w:val="0096081E"/>
    <w:rsid w:val="00964E24"/>
    <w:rsid w:val="009657BF"/>
    <w:rsid w:val="00965A5E"/>
    <w:rsid w:val="00966E29"/>
    <w:rsid w:val="00970E58"/>
    <w:rsid w:val="00972ED7"/>
    <w:rsid w:val="009735A9"/>
    <w:rsid w:val="00973CB5"/>
    <w:rsid w:val="00974DE7"/>
    <w:rsid w:val="00975804"/>
    <w:rsid w:val="00975EB4"/>
    <w:rsid w:val="0097620C"/>
    <w:rsid w:val="009762E4"/>
    <w:rsid w:val="009766F9"/>
    <w:rsid w:val="00985979"/>
    <w:rsid w:val="00985C07"/>
    <w:rsid w:val="0099015A"/>
    <w:rsid w:val="009908B1"/>
    <w:rsid w:val="00990F6A"/>
    <w:rsid w:val="0099290F"/>
    <w:rsid w:val="00992985"/>
    <w:rsid w:val="009933C3"/>
    <w:rsid w:val="00994D1E"/>
    <w:rsid w:val="009959ED"/>
    <w:rsid w:val="00996585"/>
    <w:rsid w:val="00996C94"/>
    <w:rsid w:val="00996FEC"/>
    <w:rsid w:val="009A1420"/>
    <w:rsid w:val="009A3311"/>
    <w:rsid w:val="009A4628"/>
    <w:rsid w:val="009A4FE7"/>
    <w:rsid w:val="009A6455"/>
    <w:rsid w:val="009A647B"/>
    <w:rsid w:val="009A65BC"/>
    <w:rsid w:val="009B01BC"/>
    <w:rsid w:val="009B05B9"/>
    <w:rsid w:val="009B0BDD"/>
    <w:rsid w:val="009B1381"/>
    <w:rsid w:val="009B15E4"/>
    <w:rsid w:val="009B214A"/>
    <w:rsid w:val="009B4845"/>
    <w:rsid w:val="009B48E0"/>
    <w:rsid w:val="009B49EA"/>
    <w:rsid w:val="009C0ADC"/>
    <w:rsid w:val="009C34A3"/>
    <w:rsid w:val="009C3D67"/>
    <w:rsid w:val="009C57CB"/>
    <w:rsid w:val="009C79FC"/>
    <w:rsid w:val="009C7A21"/>
    <w:rsid w:val="009C7A41"/>
    <w:rsid w:val="009D0E3E"/>
    <w:rsid w:val="009D2A38"/>
    <w:rsid w:val="009D2C62"/>
    <w:rsid w:val="009D31C8"/>
    <w:rsid w:val="009D388E"/>
    <w:rsid w:val="009E43A6"/>
    <w:rsid w:val="009E4BB4"/>
    <w:rsid w:val="009E4BD8"/>
    <w:rsid w:val="009E5A17"/>
    <w:rsid w:val="009E65E9"/>
    <w:rsid w:val="009E66F9"/>
    <w:rsid w:val="009E699A"/>
    <w:rsid w:val="009E7A3F"/>
    <w:rsid w:val="009F0848"/>
    <w:rsid w:val="009F148E"/>
    <w:rsid w:val="009F1AEE"/>
    <w:rsid w:val="009F203B"/>
    <w:rsid w:val="009F3B01"/>
    <w:rsid w:val="009F6020"/>
    <w:rsid w:val="009F6136"/>
    <w:rsid w:val="00A01394"/>
    <w:rsid w:val="00A02ABB"/>
    <w:rsid w:val="00A03606"/>
    <w:rsid w:val="00A039BE"/>
    <w:rsid w:val="00A04BEE"/>
    <w:rsid w:val="00A05D92"/>
    <w:rsid w:val="00A06CE4"/>
    <w:rsid w:val="00A07144"/>
    <w:rsid w:val="00A10AD6"/>
    <w:rsid w:val="00A12E68"/>
    <w:rsid w:val="00A13AAA"/>
    <w:rsid w:val="00A155BC"/>
    <w:rsid w:val="00A157E0"/>
    <w:rsid w:val="00A1748A"/>
    <w:rsid w:val="00A204DA"/>
    <w:rsid w:val="00A210D9"/>
    <w:rsid w:val="00A25482"/>
    <w:rsid w:val="00A25D8F"/>
    <w:rsid w:val="00A260FE"/>
    <w:rsid w:val="00A30A19"/>
    <w:rsid w:val="00A333DE"/>
    <w:rsid w:val="00A337D4"/>
    <w:rsid w:val="00A33C89"/>
    <w:rsid w:val="00A35A80"/>
    <w:rsid w:val="00A35E7C"/>
    <w:rsid w:val="00A36722"/>
    <w:rsid w:val="00A36E0B"/>
    <w:rsid w:val="00A37626"/>
    <w:rsid w:val="00A37C7D"/>
    <w:rsid w:val="00A37DB9"/>
    <w:rsid w:val="00A409BD"/>
    <w:rsid w:val="00A45CD1"/>
    <w:rsid w:val="00A55D63"/>
    <w:rsid w:val="00A578D0"/>
    <w:rsid w:val="00A61071"/>
    <w:rsid w:val="00A61B07"/>
    <w:rsid w:val="00A61B34"/>
    <w:rsid w:val="00A62A48"/>
    <w:rsid w:val="00A62BCF"/>
    <w:rsid w:val="00A64EDF"/>
    <w:rsid w:val="00A65024"/>
    <w:rsid w:val="00A65ACD"/>
    <w:rsid w:val="00A664C5"/>
    <w:rsid w:val="00A67363"/>
    <w:rsid w:val="00A70415"/>
    <w:rsid w:val="00A706A8"/>
    <w:rsid w:val="00A70B21"/>
    <w:rsid w:val="00A769A0"/>
    <w:rsid w:val="00A77730"/>
    <w:rsid w:val="00A77B4B"/>
    <w:rsid w:val="00A80848"/>
    <w:rsid w:val="00A809CA"/>
    <w:rsid w:val="00A80A74"/>
    <w:rsid w:val="00A80A94"/>
    <w:rsid w:val="00A81751"/>
    <w:rsid w:val="00A839D3"/>
    <w:rsid w:val="00A851F6"/>
    <w:rsid w:val="00A855F9"/>
    <w:rsid w:val="00A90E18"/>
    <w:rsid w:val="00A92DDE"/>
    <w:rsid w:val="00A95075"/>
    <w:rsid w:val="00A95991"/>
    <w:rsid w:val="00A95E9F"/>
    <w:rsid w:val="00A96555"/>
    <w:rsid w:val="00A9773E"/>
    <w:rsid w:val="00A97FFC"/>
    <w:rsid w:val="00AA0291"/>
    <w:rsid w:val="00AA0B8F"/>
    <w:rsid w:val="00AA2980"/>
    <w:rsid w:val="00AA3AD4"/>
    <w:rsid w:val="00AA4C8F"/>
    <w:rsid w:val="00AA7BBA"/>
    <w:rsid w:val="00AB0AB0"/>
    <w:rsid w:val="00AB153C"/>
    <w:rsid w:val="00AB195D"/>
    <w:rsid w:val="00AB3440"/>
    <w:rsid w:val="00AB699D"/>
    <w:rsid w:val="00AC11CF"/>
    <w:rsid w:val="00AC1BB5"/>
    <w:rsid w:val="00AC1C38"/>
    <w:rsid w:val="00AC1E8D"/>
    <w:rsid w:val="00AC296F"/>
    <w:rsid w:val="00AC2ACA"/>
    <w:rsid w:val="00AC3C90"/>
    <w:rsid w:val="00AC6545"/>
    <w:rsid w:val="00AC7112"/>
    <w:rsid w:val="00AC7F7A"/>
    <w:rsid w:val="00AD05EE"/>
    <w:rsid w:val="00AD184A"/>
    <w:rsid w:val="00AD1CB5"/>
    <w:rsid w:val="00AD1FAD"/>
    <w:rsid w:val="00AD25F9"/>
    <w:rsid w:val="00AD380F"/>
    <w:rsid w:val="00AD4555"/>
    <w:rsid w:val="00AD4B60"/>
    <w:rsid w:val="00AD58E9"/>
    <w:rsid w:val="00AD66DD"/>
    <w:rsid w:val="00AD688B"/>
    <w:rsid w:val="00AE0347"/>
    <w:rsid w:val="00AE0714"/>
    <w:rsid w:val="00AE09A2"/>
    <w:rsid w:val="00AE1C22"/>
    <w:rsid w:val="00AE2429"/>
    <w:rsid w:val="00AE3549"/>
    <w:rsid w:val="00AE48A0"/>
    <w:rsid w:val="00AE4E14"/>
    <w:rsid w:val="00AE5486"/>
    <w:rsid w:val="00AE5553"/>
    <w:rsid w:val="00AE6C9F"/>
    <w:rsid w:val="00AE6D4E"/>
    <w:rsid w:val="00AE7197"/>
    <w:rsid w:val="00AE7A1E"/>
    <w:rsid w:val="00AF1E18"/>
    <w:rsid w:val="00AF2B61"/>
    <w:rsid w:val="00AF2C96"/>
    <w:rsid w:val="00AF2D9B"/>
    <w:rsid w:val="00AF3A75"/>
    <w:rsid w:val="00AF6687"/>
    <w:rsid w:val="00B005BB"/>
    <w:rsid w:val="00B018F2"/>
    <w:rsid w:val="00B03A3A"/>
    <w:rsid w:val="00B03CA4"/>
    <w:rsid w:val="00B06DE6"/>
    <w:rsid w:val="00B07D9F"/>
    <w:rsid w:val="00B10720"/>
    <w:rsid w:val="00B11E1E"/>
    <w:rsid w:val="00B1200D"/>
    <w:rsid w:val="00B1226D"/>
    <w:rsid w:val="00B127CC"/>
    <w:rsid w:val="00B1321B"/>
    <w:rsid w:val="00B13C32"/>
    <w:rsid w:val="00B13E17"/>
    <w:rsid w:val="00B145C5"/>
    <w:rsid w:val="00B15E97"/>
    <w:rsid w:val="00B160E1"/>
    <w:rsid w:val="00B1686A"/>
    <w:rsid w:val="00B16AC9"/>
    <w:rsid w:val="00B1703A"/>
    <w:rsid w:val="00B17D61"/>
    <w:rsid w:val="00B2054C"/>
    <w:rsid w:val="00B21B57"/>
    <w:rsid w:val="00B229E6"/>
    <w:rsid w:val="00B23455"/>
    <w:rsid w:val="00B23ACC"/>
    <w:rsid w:val="00B23F7B"/>
    <w:rsid w:val="00B240C4"/>
    <w:rsid w:val="00B245D8"/>
    <w:rsid w:val="00B260F2"/>
    <w:rsid w:val="00B26229"/>
    <w:rsid w:val="00B2683F"/>
    <w:rsid w:val="00B304A1"/>
    <w:rsid w:val="00B306F8"/>
    <w:rsid w:val="00B3282A"/>
    <w:rsid w:val="00B36966"/>
    <w:rsid w:val="00B37A0F"/>
    <w:rsid w:val="00B37E50"/>
    <w:rsid w:val="00B417A2"/>
    <w:rsid w:val="00B41AA5"/>
    <w:rsid w:val="00B423A9"/>
    <w:rsid w:val="00B435A3"/>
    <w:rsid w:val="00B444B7"/>
    <w:rsid w:val="00B46AA9"/>
    <w:rsid w:val="00B47A6E"/>
    <w:rsid w:val="00B504AE"/>
    <w:rsid w:val="00B50B3C"/>
    <w:rsid w:val="00B51BDF"/>
    <w:rsid w:val="00B53AA2"/>
    <w:rsid w:val="00B54859"/>
    <w:rsid w:val="00B54D28"/>
    <w:rsid w:val="00B5579B"/>
    <w:rsid w:val="00B568A3"/>
    <w:rsid w:val="00B576C8"/>
    <w:rsid w:val="00B57DAB"/>
    <w:rsid w:val="00B61D2D"/>
    <w:rsid w:val="00B6203C"/>
    <w:rsid w:val="00B638DA"/>
    <w:rsid w:val="00B63C25"/>
    <w:rsid w:val="00B64305"/>
    <w:rsid w:val="00B64BC1"/>
    <w:rsid w:val="00B651F9"/>
    <w:rsid w:val="00B659A7"/>
    <w:rsid w:val="00B6778A"/>
    <w:rsid w:val="00B6778B"/>
    <w:rsid w:val="00B720DF"/>
    <w:rsid w:val="00B725BD"/>
    <w:rsid w:val="00B86BB8"/>
    <w:rsid w:val="00B86E70"/>
    <w:rsid w:val="00B877A5"/>
    <w:rsid w:val="00B91225"/>
    <w:rsid w:val="00B9462C"/>
    <w:rsid w:val="00B95967"/>
    <w:rsid w:val="00B95D2D"/>
    <w:rsid w:val="00B97FC0"/>
    <w:rsid w:val="00BA1E22"/>
    <w:rsid w:val="00BA1EB3"/>
    <w:rsid w:val="00BA2632"/>
    <w:rsid w:val="00BA41FF"/>
    <w:rsid w:val="00BA664A"/>
    <w:rsid w:val="00BA6AAE"/>
    <w:rsid w:val="00BA732E"/>
    <w:rsid w:val="00BA7C5D"/>
    <w:rsid w:val="00BB1728"/>
    <w:rsid w:val="00BB4CD6"/>
    <w:rsid w:val="00BB4FEC"/>
    <w:rsid w:val="00BB5F67"/>
    <w:rsid w:val="00BB63FF"/>
    <w:rsid w:val="00BB737F"/>
    <w:rsid w:val="00BB7E02"/>
    <w:rsid w:val="00BB7F77"/>
    <w:rsid w:val="00BC0FFF"/>
    <w:rsid w:val="00BC1074"/>
    <w:rsid w:val="00BC1FA5"/>
    <w:rsid w:val="00BC28FA"/>
    <w:rsid w:val="00BC368A"/>
    <w:rsid w:val="00BC3FEB"/>
    <w:rsid w:val="00BC685A"/>
    <w:rsid w:val="00BD0746"/>
    <w:rsid w:val="00BD1657"/>
    <w:rsid w:val="00BD3F12"/>
    <w:rsid w:val="00BD42F1"/>
    <w:rsid w:val="00BD549C"/>
    <w:rsid w:val="00BD56B0"/>
    <w:rsid w:val="00BE108C"/>
    <w:rsid w:val="00BE2829"/>
    <w:rsid w:val="00BE29EE"/>
    <w:rsid w:val="00BE2E64"/>
    <w:rsid w:val="00BE2FD7"/>
    <w:rsid w:val="00BE389C"/>
    <w:rsid w:val="00BE3B78"/>
    <w:rsid w:val="00BE46E7"/>
    <w:rsid w:val="00BE6A25"/>
    <w:rsid w:val="00BE7C29"/>
    <w:rsid w:val="00BF016F"/>
    <w:rsid w:val="00BF162F"/>
    <w:rsid w:val="00BF1695"/>
    <w:rsid w:val="00BF177B"/>
    <w:rsid w:val="00BF1AD2"/>
    <w:rsid w:val="00BF515D"/>
    <w:rsid w:val="00BF5A16"/>
    <w:rsid w:val="00BF65BA"/>
    <w:rsid w:val="00BF6E5F"/>
    <w:rsid w:val="00C00340"/>
    <w:rsid w:val="00C004C0"/>
    <w:rsid w:val="00C0128A"/>
    <w:rsid w:val="00C06386"/>
    <w:rsid w:val="00C07BDC"/>
    <w:rsid w:val="00C10F45"/>
    <w:rsid w:val="00C117AE"/>
    <w:rsid w:val="00C11C47"/>
    <w:rsid w:val="00C12287"/>
    <w:rsid w:val="00C128CA"/>
    <w:rsid w:val="00C138D0"/>
    <w:rsid w:val="00C14240"/>
    <w:rsid w:val="00C159E9"/>
    <w:rsid w:val="00C16275"/>
    <w:rsid w:val="00C202C2"/>
    <w:rsid w:val="00C20A1F"/>
    <w:rsid w:val="00C2162E"/>
    <w:rsid w:val="00C22841"/>
    <w:rsid w:val="00C242DE"/>
    <w:rsid w:val="00C243D6"/>
    <w:rsid w:val="00C25890"/>
    <w:rsid w:val="00C269B9"/>
    <w:rsid w:val="00C2734B"/>
    <w:rsid w:val="00C301E3"/>
    <w:rsid w:val="00C30F72"/>
    <w:rsid w:val="00C31153"/>
    <w:rsid w:val="00C312A2"/>
    <w:rsid w:val="00C329B2"/>
    <w:rsid w:val="00C32F89"/>
    <w:rsid w:val="00C34983"/>
    <w:rsid w:val="00C36C6D"/>
    <w:rsid w:val="00C3722A"/>
    <w:rsid w:val="00C376D0"/>
    <w:rsid w:val="00C4158A"/>
    <w:rsid w:val="00C41E5D"/>
    <w:rsid w:val="00C42770"/>
    <w:rsid w:val="00C436A6"/>
    <w:rsid w:val="00C45E75"/>
    <w:rsid w:val="00C479C3"/>
    <w:rsid w:val="00C504B7"/>
    <w:rsid w:val="00C5384A"/>
    <w:rsid w:val="00C542E5"/>
    <w:rsid w:val="00C55160"/>
    <w:rsid w:val="00C56010"/>
    <w:rsid w:val="00C5718D"/>
    <w:rsid w:val="00C57383"/>
    <w:rsid w:val="00C6281D"/>
    <w:rsid w:val="00C62E0C"/>
    <w:rsid w:val="00C6331A"/>
    <w:rsid w:val="00C6556F"/>
    <w:rsid w:val="00C70871"/>
    <w:rsid w:val="00C714E4"/>
    <w:rsid w:val="00C72644"/>
    <w:rsid w:val="00C72756"/>
    <w:rsid w:val="00C74EF4"/>
    <w:rsid w:val="00C75FF7"/>
    <w:rsid w:val="00C7679A"/>
    <w:rsid w:val="00C76BF3"/>
    <w:rsid w:val="00C7704C"/>
    <w:rsid w:val="00C77349"/>
    <w:rsid w:val="00C7757A"/>
    <w:rsid w:val="00C7765B"/>
    <w:rsid w:val="00C822C4"/>
    <w:rsid w:val="00C827F3"/>
    <w:rsid w:val="00C82D08"/>
    <w:rsid w:val="00C83621"/>
    <w:rsid w:val="00C84646"/>
    <w:rsid w:val="00C86615"/>
    <w:rsid w:val="00C87E55"/>
    <w:rsid w:val="00C90883"/>
    <w:rsid w:val="00C9174E"/>
    <w:rsid w:val="00C93820"/>
    <w:rsid w:val="00C9419A"/>
    <w:rsid w:val="00C95B1E"/>
    <w:rsid w:val="00CA0444"/>
    <w:rsid w:val="00CA1348"/>
    <w:rsid w:val="00CA1791"/>
    <w:rsid w:val="00CA1E45"/>
    <w:rsid w:val="00CA341A"/>
    <w:rsid w:val="00CA3567"/>
    <w:rsid w:val="00CA3E28"/>
    <w:rsid w:val="00CA40C5"/>
    <w:rsid w:val="00CA480E"/>
    <w:rsid w:val="00CA4B38"/>
    <w:rsid w:val="00CA4C14"/>
    <w:rsid w:val="00CA547D"/>
    <w:rsid w:val="00CB0149"/>
    <w:rsid w:val="00CB1578"/>
    <w:rsid w:val="00CB1A47"/>
    <w:rsid w:val="00CB409E"/>
    <w:rsid w:val="00CB43C2"/>
    <w:rsid w:val="00CB471B"/>
    <w:rsid w:val="00CC05C4"/>
    <w:rsid w:val="00CC0B55"/>
    <w:rsid w:val="00CC0E1F"/>
    <w:rsid w:val="00CC1244"/>
    <w:rsid w:val="00CC149A"/>
    <w:rsid w:val="00CC1F8D"/>
    <w:rsid w:val="00CC297D"/>
    <w:rsid w:val="00CC2E3F"/>
    <w:rsid w:val="00CC30F6"/>
    <w:rsid w:val="00CC3C67"/>
    <w:rsid w:val="00CC5F04"/>
    <w:rsid w:val="00CC6707"/>
    <w:rsid w:val="00CC7F28"/>
    <w:rsid w:val="00CD10F5"/>
    <w:rsid w:val="00CD1F50"/>
    <w:rsid w:val="00CD2D65"/>
    <w:rsid w:val="00CD3DA1"/>
    <w:rsid w:val="00CD5541"/>
    <w:rsid w:val="00CD5BD1"/>
    <w:rsid w:val="00CD636B"/>
    <w:rsid w:val="00CE207A"/>
    <w:rsid w:val="00CE213D"/>
    <w:rsid w:val="00CE21DF"/>
    <w:rsid w:val="00CE6081"/>
    <w:rsid w:val="00CE66F8"/>
    <w:rsid w:val="00CE6BE2"/>
    <w:rsid w:val="00CE764F"/>
    <w:rsid w:val="00CF0411"/>
    <w:rsid w:val="00CF262C"/>
    <w:rsid w:val="00CF2A69"/>
    <w:rsid w:val="00CF2D31"/>
    <w:rsid w:val="00CF39D2"/>
    <w:rsid w:val="00CF3C9D"/>
    <w:rsid w:val="00CF424F"/>
    <w:rsid w:val="00CF4794"/>
    <w:rsid w:val="00CF4FCE"/>
    <w:rsid w:val="00CF554B"/>
    <w:rsid w:val="00CF5DA3"/>
    <w:rsid w:val="00CF690E"/>
    <w:rsid w:val="00CF6D6B"/>
    <w:rsid w:val="00CF7754"/>
    <w:rsid w:val="00CF7F4C"/>
    <w:rsid w:val="00D03C57"/>
    <w:rsid w:val="00D0484B"/>
    <w:rsid w:val="00D04AD1"/>
    <w:rsid w:val="00D04D3E"/>
    <w:rsid w:val="00D0629B"/>
    <w:rsid w:val="00D065F3"/>
    <w:rsid w:val="00D07DA6"/>
    <w:rsid w:val="00D102F4"/>
    <w:rsid w:val="00D10EE7"/>
    <w:rsid w:val="00D11757"/>
    <w:rsid w:val="00D11F00"/>
    <w:rsid w:val="00D130EF"/>
    <w:rsid w:val="00D1386F"/>
    <w:rsid w:val="00D142D2"/>
    <w:rsid w:val="00D1555E"/>
    <w:rsid w:val="00D15C67"/>
    <w:rsid w:val="00D16D8D"/>
    <w:rsid w:val="00D179FB"/>
    <w:rsid w:val="00D17E5F"/>
    <w:rsid w:val="00D25121"/>
    <w:rsid w:val="00D25513"/>
    <w:rsid w:val="00D2557D"/>
    <w:rsid w:val="00D259A8"/>
    <w:rsid w:val="00D26483"/>
    <w:rsid w:val="00D267AE"/>
    <w:rsid w:val="00D2719C"/>
    <w:rsid w:val="00D27A8A"/>
    <w:rsid w:val="00D30F0C"/>
    <w:rsid w:val="00D31140"/>
    <w:rsid w:val="00D3129C"/>
    <w:rsid w:val="00D32FC3"/>
    <w:rsid w:val="00D34B08"/>
    <w:rsid w:val="00D35302"/>
    <w:rsid w:val="00D36866"/>
    <w:rsid w:val="00D371BF"/>
    <w:rsid w:val="00D378A4"/>
    <w:rsid w:val="00D40B0F"/>
    <w:rsid w:val="00D40DED"/>
    <w:rsid w:val="00D40EFA"/>
    <w:rsid w:val="00D414DB"/>
    <w:rsid w:val="00D44B5C"/>
    <w:rsid w:val="00D46440"/>
    <w:rsid w:val="00D47733"/>
    <w:rsid w:val="00D506D8"/>
    <w:rsid w:val="00D52DE4"/>
    <w:rsid w:val="00D56554"/>
    <w:rsid w:val="00D5696F"/>
    <w:rsid w:val="00D573D3"/>
    <w:rsid w:val="00D60528"/>
    <w:rsid w:val="00D60637"/>
    <w:rsid w:val="00D607CE"/>
    <w:rsid w:val="00D6201B"/>
    <w:rsid w:val="00D62485"/>
    <w:rsid w:val="00D62DCE"/>
    <w:rsid w:val="00D70198"/>
    <w:rsid w:val="00D70E1E"/>
    <w:rsid w:val="00D72E85"/>
    <w:rsid w:val="00D73B95"/>
    <w:rsid w:val="00D746BF"/>
    <w:rsid w:val="00D74887"/>
    <w:rsid w:val="00D75A95"/>
    <w:rsid w:val="00D75D00"/>
    <w:rsid w:val="00D76721"/>
    <w:rsid w:val="00D776A6"/>
    <w:rsid w:val="00D778FE"/>
    <w:rsid w:val="00D807E9"/>
    <w:rsid w:val="00D81898"/>
    <w:rsid w:val="00D81D7D"/>
    <w:rsid w:val="00D81E2C"/>
    <w:rsid w:val="00D82920"/>
    <w:rsid w:val="00D84586"/>
    <w:rsid w:val="00D853DC"/>
    <w:rsid w:val="00D854D9"/>
    <w:rsid w:val="00D85D02"/>
    <w:rsid w:val="00D87655"/>
    <w:rsid w:val="00D907D6"/>
    <w:rsid w:val="00D90E0F"/>
    <w:rsid w:val="00D91983"/>
    <w:rsid w:val="00D939BF"/>
    <w:rsid w:val="00D9571B"/>
    <w:rsid w:val="00D95BF0"/>
    <w:rsid w:val="00D96A2C"/>
    <w:rsid w:val="00D9737E"/>
    <w:rsid w:val="00DA04D8"/>
    <w:rsid w:val="00DA0EE6"/>
    <w:rsid w:val="00DA249F"/>
    <w:rsid w:val="00DA2EDB"/>
    <w:rsid w:val="00DA3380"/>
    <w:rsid w:val="00DA3B9A"/>
    <w:rsid w:val="00DA3F29"/>
    <w:rsid w:val="00DA5B4D"/>
    <w:rsid w:val="00DA7016"/>
    <w:rsid w:val="00DA7C77"/>
    <w:rsid w:val="00DB3490"/>
    <w:rsid w:val="00DB4E4C"/>
    <w:rsid w:val="00DB5C2C"/>
    <w:rsid w:val="00DC105E"/>
    <w:rsid w:val="00DC68E4"/>
    <w:rsid w:val="00DD06E8"/>
    <w:rsid w:val="00DD17CC"/>
    <w:rsid w:val="00DD2555"/>
    <w:rsid w:val="00DD36DD"/>
    <w:rsid w:val="00DD67A0"/>
    <w:rsid w:val="00DD7058"/>
    <w:rsid w:val="00DE0104"/>
    <w:rsid w:val="00DE13ED"/>
    <w:rsid w:val="00DE330D"/>
    <w:rsid w:val="00DE3B3B"/>
    <w:rsid w:val="00DE493F"/>
    <w:rsid w:val="00DE5C73"/>
    <w:rsid w:val="00DE6A26"/>
    <w:rsid w:val="00DE70F4"/>
    <w:rsid w:val="00DF0008"/>
    <w:rsid w:val="00DF02DF"/>
    <w:rsid w:val="00DF162A"/>
    <w:rsid w:val="00DF4A42"/>
    <w:rsid w:val="00DF5349"/>
    <w:rsid w:val="00DF5868"/>
    <w:rsid w:val="00DF5FD6"/>
    <w:rsid w:val="00E00618"/>
    <w:rsid w:val="00E00BB3"/>
    <w:rsid w:val="00E01210"/>
    <w:rsid w:val="00E01264"/>
    <w:rsid w:val="00E01864"/>
    <w:rsid w:val="00E02229"/>
    <w:rsid w:val="00E02C9D"/>
    <w:rsid w:val="00E044EB"/>
    <w:rsid w:val="00E048F1"/>
    <w:rsid w:val="00E05675"/>
    <w:rsid w:val="00E06F00"/>
    <w:rsid w:val="00E102A7"/>
    <w:rsid w:val="00E115EF"/>
    <w:rsid w:val="00E116B2"/>
    <w:rsid w:val="00E11EC9"/>
    <w:rsid w:val="00E12D6F"/>
    <w:rsid w:val="00E132E2"/>
    <w:rsid w:val="00E1485B"/>
    <w:rsid w:val="00E1563B"/>
    <w:rsid w:val="00E16767"/>
    <w:rsid w:val="00E17FE9"/>
    <w:rsid w:val="00E2044B"/>
    <w:rsid w:val="00E227FD"/>
    <w:rsid w:val="00E23B07"/>
    <w:rsid w:val="00E23E0F"/>
    <w:rsid w:val="00E24656"/>
    <w:rsid w:val="00E246D1"/>
    <w:rsid w:val="00E25A10"/>
    <w:rsid w:val="00E265A9"/>
    <w:rsid w:val="00E26DCA"/>
    <w:rsid w:val="00E27145"/>
    <w:rsid w:val="00E278EA"/>
    <w:rsid w:val="00E303D2"/>
    <w:rsid w:val="00E30BFA"/>
    <w:rsid w:val="00E30EEE"/>
    <w:rsid w:val="00E33D2C"/>
    <w:rsid w:val="00E35810"/>
    <w:rsid w:val="00E361A3"/>
    <w:rsid w:val="00E371A8"/>
    <w:rsid w:val="00E375CB"/>
    <w:rsid w:val="00E43D92"/>
    <w:rsid w:val="00E44C77"/>
    <w:rsid w:val="00E44E3F"/>
    <w:rsid w:val="00E458FF"/>
    <w:rsid w:val="00E459AA"/>
    <w:rsid w:val="00E46CEB"/>
    <w:rsid w:val="00E47870"/>
    <w:rsid w:val="00E50024"/>
    <w:rsid w:val="00E51687"/>
    <w:rsid w:val="00E5176D"/>
    <w:rsid w:val="00E52631"/>
    <w:rsid w:val="00E53598"/>
    <w:rsid w:val="00E539AA"/>
    <w:rsid w:val="00E54B51"/>
    <w:rsid w:val="00E57370"/>
    <w:rsid w:val="00E573CD"/>
    <w:rsid w:val="00E60217"/>
    <w:rsid w:val="00E60CEA"/>
    <w:rsid w:val="00E63264"/>
    <w:rsid w:val="00E6401A"/>
    <w:rsid w:val="00E64863"/>
    <w:rsid w:val="00E64915"/>
    <w:rsid w:val="00E67B5E"/>
    <w:rsid w:val="00E67DEB"/>
    <w:rsid w:val="00E67EBE"/>
    <w:rsid w:val="00E7067E"/>
    <w:rsid w:val="00E706E9"/>
    <w:rsid w:val="00E70C9C"/>
    <w:rsid w:val="00E7130E"/>
    <w:rsid w:val="00E7266C"/>
    <w:rsid w:val="00E728DB"/>
    <w:rsid w:val="00E72C14"/>
    <w:rsid w:val="00E7311C"/>
    <w:rsid w:val="00E73B8D"/>
    <w:rsid w:val="00E73F38"/>
    <w:rsid w:val="00E741F4"/>
    <w:rsid w:val="00E743A7"/>
    <w:rsid w:val="00E77760"/>
    <w:rsid w:val="00E80D5B"/>
    <w:rsid w:val="00E81006"/>
    <w:rsid w:val="00E8101D"/>
    <w:rsid w:val="00E8113B"/>
    <w:rsid w:val="00E814C0"/>
    <w:rsid w:val="00E820D1"/>
    <w:rsid w:val="00E838CA"/>
    <w:rsid w:val="00E83FBA"/>
    <w:rsid w:val="00E84625"/>
    <w:rsid w:val="00E85381"/>
    <w:rsid w:val="00E91534"/>
    <w:rsid w:val="00E91F0A"/>
    <w:rsid w:val="00E92B11"/>
    <w:rsid w:val="00E92D72"/>
    <w:rsid w:val="00E93D24"/>
    <w:rsid w:val="00E95736"/>
    <w:rsid w:val="00E957E1"/>
    <w:rsid w:val="00E95F0C"/>
    <w:rsid w:val="00E9666E"/>
    <w:rsid w:val="00E96697"/>
    <w:rsid w:val="00E96FBF"/>
    <w:rsid w:val="00EA0C11"/>
    <w:rsid w:val="00EA1223"/>
    <w:rsid w:val="00EA1A28"/>
    <w:rsid w:val="00EA319A"/>
    <w:rsid w:val="00EA5002"/>
    <w:rsid w:val="00EA5CE9"/>
    <w:rsid w:val="00EA64D1"/>
    <w:rsid w:val="00EB033D"/>
    <w:rsid w:val="00EB0C2D"/>
    <w:rsid w:val="00EB26D7"/>
    <w:rsid w:val="00EB2CB1"/>
    <w:rsid w:val="00EB2DB4"/>
    <w:rsid w:val="00EB2EF7"/>
    <w:rsid w:val="00EB37B6"/>
    <w:rsid w:val="00EB4F88"/>
    <w:rsid w:val="00EB4FF2"/>
    <w:rsid w:val="00EB59E9"/>
    <w:rsid w:val="00EB7352"/>
    <w:rsid w:val="00EC0B96"/>
    <w:rsid w:val="00EC3414"/>
    <w:rsid w:val="00EC406C"/>
    <w:rsid w:val="00EC64B8"/>
    <w:rsid w:val="00EC6EF5"/>
    <w:rsid w:val="00EC73CC"/>
    <w:rsid w:val="00ED1132"/>
    <w:rsid w:val="00ED18E4"/>
    <w:rsid w:val="00ED1962"/>
    <w:rsid w:val="00ED5AA7"/>
    <w:rsid w:val="00ED7BE7"/>
    <w:rsid w:val="00EE0B56"/>
    <w:rsid w:val="00EE0C04"/>
    <w:rsid w:val="00EE1E89"/>
    <w:rsid w:val="00EE2BCD"/>
    <w:rsid w:val="00EE6A87"/>
    <w:rsid w:val="00EE7A4F"/>
    <w:rsid w:val="00EE7E8C"/>
    <w:rsid w:val="00EF1ACA"/>
    <w:rsid w:val="00EF1BB4"/>
    <w:rsid w:val="00EF224C"/>
    <w:rsid w:val="00EF2767"/>
    <w:rsid w:val="00EF42CE"/>
    <w:rsid w:val="00EF693E"/>
    <w:rsid w:val="00F02C66"/>
    <w:rsid w:val="00F03567"/>
    <w:rsid w:val="00F05586"/>
    <w:rsid w:val="00F06193"/>
    <w:rsid w:val="00F07050"/>
    <w:rsid w:val="00F10413"/>
    <w:rsid w:val="00F1351D"/>
    <w:rsid w:val="00F17AD5"/>
    <w:rsid w:val="00F200B6"/>
    <w:rsid w:val="00F203B4"/>
    <w:rsid w:val="00F2205B"/>
    <w:rsid w:val="00F22579"/>
    <w:rsid w:val="00F23EFB"/>
    <w:rsid w:val="00F254B0"/>
    <w:rsid w:val="00F25B79"/>
    <w:rsid w:val="00F25E95"/>
    <w:rsid w:val="00F261D9"/>
    <w:rsid w:val="00F27BB5"/>
    <w:rsid w:val="00F3068C"/>
    <w:rsid w:val="00F307DF"/>
    <w:rsid w:val="00F30EEB"/>
    <w:rsid w:val="00F32EAC"/>
    <w:rsid w:val="00F36031"/>
    <w:rsid w:val="00F36DD9"/>
    <w:rsid w:val="00F37C1A"/>
    <w:rsid w:val="00F40237"/>
    <w:rsid w:val="00F40315"/>
    <w:rsid w:val="00F41344"/>
    <w:rsid w:val="00F438AB"/>
    <w:rsid w:val="00F442AB"/>
    <w:rsid w:val="00F44F80"/>
    <w:rsid w:val="00F4549B"/>
    <w:rsid w:val="00F466C0"/>
    <w:rsid w:val="00F473E8"/>
    <w:rsid w:val="00F50A1B"/>
    <w:rsid w:val="00F51506"/>
    <w:rsid w:val="00F52148"/>
    <w:rsid w:val="00F5279E"/>
    <w:rsid w:val="00F541D2"/>
    <w:rsid w:val="00F55485"/>
    <w:rsid w:val="00F60CCF"/>
    <w:rsid w:val="00F61AF6"/>
    <w:rsid w:val="00F652CF"/>
    <w:rsid w:val="00F65AFA"/>
    <w:rsid w:val="00F66A13"/>
    <w:rsid w:val="00F66B9A"/>
    <w:rsid w:val="00F7395E"/>
    <w:rsid w:val="00F757EE"/>
    <w:rsid w:val="00F77779"/>
    <w:rsid w:val="00F77D35"/>
    <w:rsid w:val="00F82C68"/>
    <w:rsid w:val="00F8346A"/>
    <w:rsid w:val="00F8449B"/>
    <w:rsid w:val="00F84882"/>
    <w:rsid w:val="00F84B1C"/>
    <w:rsid w:val="00F84C85"/>
    <w:rsid w:val="00F85C3F"/>
    <w:rsid w:val="00F861A5"/>
    <w:rsid w:val="00F86977"/>
    <w:rsid w:val="00F90084"/>
    <w:rsid w:val="00F9039D"/>
    <w:rsid w:val="00F915E1"/>
    <w:rsid w:val="00F92557"/>
    <w:rsid w:val="00F93D8F"/>
    <w:rsid w:val="00F94D1E"/>
    <w:rsid w:val="00F95807"/>
    <w:rsid w:val="00F95AA3"/>
    <w:rsid w:val="00F970B6"/>
    <w:rsid w:val="00F97E55"/>
    <w:rsid w:val="00FA0C9A"/>
    <w:rsid w:val="00FA2AFD"/>
    <w:rsid w:val="00FA4485"/>
    <w:rsid w:val="00FA4535"/>
    <w:rsid w:val="00FB032A"/>
    <w:rsid w:val="00FB096E"/>
    <w:rsid w:val="00FB0FD2"/>
    <w:rsid w:val="00FB1936"/>
    <w:rsid w:val="00FB1AA5"/>
    <w:rsid w:val="00FB32C7"/>
    <w:rsid w:val="00FB3FB5"/>
    <w:rsid w:val="00FB4144"/>
    <w:rsid w:val="00FB428B"/>
    <w:rsid w:val="00FB5426"/>
    <w:rsid w:val="00FB5435"/>
    <w:rsid w:val="00FB6422"/>
    <w:rsid w:val="00FB67D4"/>
    <w:rsid w:val="00FB7B74"/>
    <w:rsid w:val="00FC0996"/>
    <w:rsid w:val="00FC3F3E"/>
    <w:rsid w:val="00FC4D9A"/>
    <w:rsid w:val="00FC5C42"/>
    <w:rsid w:val="00FD0C8B"/>
    <w:rsid w:val="00FD5B29"/>
    <w:rsid w:val="00FD5BBC"/>
    <w:rsid w:val="00FD5DDE"/>
    <w:rsid w:val="00FD64FC"/>
    <w:rsid w:val="00FD6BB1"/>
    <w:rsid w:val="00FE06D5"/>
    <w:rsid w:val="00FE5006"/>
    <w:rsid w:val="00FE59B5"/>
    <w:rsid w:val="00FE5D3A"/>
    <w:rsid w:val="00FE6A3E"/>
    <w:rsid w:val="00FE6E2F"/>
    <w:rsid w:val="00FE738F"/>
    <w:rsid w:val="00FE7CAD"/>
    <w:rsid w:val="00FF1529"/>
    <w:rsid w:val="00FF1AC2"/>
    <w:rsid w:val="00FF529C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E9"/>
  </w:style>
  <w:style w:type="paragraph" w:styleId="1">
    <w:name w:val="heading 1"/>
    <w:basedOn w:val="a"/>
    <w:next w:val="a"/>
    <w:link w:val="10"/>
    <w:uiPriority w:val="9"/>
    <w:qFormat/>
    <w:rsid w:val="009E65E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5E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5E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6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6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5E9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65E9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65E9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5E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65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65E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65E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65E9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E6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E65E9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E65E9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9E65E9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9E65E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65E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E65E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E65E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65E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E65E9"/>
    <w:rPr>
      <w:b/>
      <w:bCs/>
      <w:color w:val="auto"/>
    </w:rPr>
  </w:style>
  <w:style w:type="character" w:styleId="a9">
    <w:name w:val="Emphasis"/>
    <w:basedOn w:val="a0"/>
    <w:uiPriority w:val="20"/>
    <w:qFormat/>
    <w:rsid w:val="009E65E9"/>
    <w:rPr>
      <w:i/>
      <w:iCs/>
      <w:color w:val="auto"/>
    </w:rPr>
  </w:style>
  <w:style w:type="paragraph" w:styleId="aa">
    <w:name w:val="No Spacing"/>
    <w:uiPriority w:val="1"/>
    <w:qFormat/>
    <w:rsid w:val="009E65E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E65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E65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65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c">
    <w:name w:val="Выделенная цитата Знак"/>
    <w:basedOn w:val="a0"/>
    <w:link w:val="ab"/>
    <w:uiPriority w:val="30"/>
    <w:rsid w:val="009E65E9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9E65E9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9E65E9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9E65E9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9E65E9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qFormat/>
    <w:rsid w:val="009E65E9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9E65E9"/>
    <w:pPr>
      <w:outlineLvl w:val="9"/>
    </w:pPr>
  </w:style>
  <w:style w:type="table" w:styleId="af3">
    <w:name w:val="Table Grid"/>
    <w:basedOn w:val="a1"/>
    <w:uiPriority w:val="39"/>
    <w:rsid w:val="002F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F778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E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3AC1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DD36DD"/>
    <w:rPr>
      <w:rFonts w:ascii="Calibri" w:eastAsia="Times New Roman" w:hAnsi="Calibri" w:cs="Calibri"/>
      <w:szCs w:val="20"/>
      <w:lang w:eastAsia="ru-RU"/>
    </w:rPr>
  </w:style>
  <w:style w:type="character" w:styleId="af6">
    <w:name w:val="Hyperlink"/>
    <w:basedOn w:val="a0"/>
    <w:uiPriority w:val="99"/>
    <w:unhideWhenUsed/>
    <w:rsid w:val="006C5BEE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9E66F9"/>
    <w:pPr>
      <w:ind w:left="720"/>
      <w:contextualSpacing/>
    </w:pPr>
  </w:style>
  <w:style w:type="paragraph" w:customStyle="1" w:styleId="ConsPlusTitle">
    <w:name w:val="ConsPlusTitle"/>
    <w:rsid w:val="00E23E0F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BF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F65BA"/>
  </w:style>
  <w:style w:type="paragraph" w:styleId="afa">
    <w:name w:val="footer"/>
    <w:basedOn w:val="a"/>
    <w:link w:val="afb"/>
    <w:uiPriority w:val="99"/>
    <w:unhideWhenUsed/>
    <w:rsid w:val="00BF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F65BA"/>
  </w:style>
  <w:style w:type="paragraph" w:customStyle="1" w:styleId="ConsPlusCell">
    <w:name w:val="ConsPlusCell"/>
    <w:rsid w:val="00CA3E2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91;&#1089;&#1080;&#1085;&#1089;&#1082;.&#1088;&#1092;/%20&#1089;&#1086;&#1079;&#1076;&#1072;&#1085;&#107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insk.gosuslugi.ru/deyatelnost/napravleniya-deyatelnosti/ekonomika-i-predprinimatelstvo/sotsialno-ekonomicheskoe-razvitie/smi-uchrezhdennye-administratsie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DD77-C3BC-4C34-9FB6-95AD2E35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18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Сарымсакова</dc:creator>
  <cp:lastModifiedBy>Полякова Надежда Семеновна</cp:lastModifiedBy>
  <cp:revision>55</cp:revision>
  <cp:lastPrinted>2023-07-12T11:27:00Z</cp:lastPrinted>
  <dcterms:created xsi:type="dcterms:W3CDTF">2023-07-06T08:08:00Z</dcterms:created>
  <dcterms:modified xsi:type="dcterms:W3CDTF">2023-08-07T09:46:00Z</dcterms:modified>
</cp:coreProperties>
</file>